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555" w:rsidRDefault="00CA7FFC">
      <w:pPr>
        <w:jc w:val="center"/>
        <w:rPr>
          <w:rFonts w:ascii="Garamond" w:hAnsi="Garamond"/>
          <w:b/>
          <w:bCs/>
          <w:sz w:val="24"/>
          <w:szCs w:val="24"/>
        </w:rPr>
      </w:pPr>
      <w:r w:rsidRPr="00CA7FFC">
        <w:rPr>
          <w:rFonts w:ascii="Garamond" w:hAnsi="Garamond"/>
          <w:b/>
          <w:bCs/>
          <w:sz w:val="24"/>
          <w:szCs w:val="24"/>
        </w:rPr>
        <w:t>DIRITTO-ECONOMIA</w:t>
      </w:r>
    </w:p>
    <w:p w:rsidR="00673060" w:rsidRPr="00CA20E0" w:rsidRDefault="00673060" w:rsidP="00673060">
      <w:pPr>
        <w:jc w:val="center"/>
        <w:rPr>
          <w:rFonts w:ascii="Garamond" w:hAnsi="Garamond"/>
        </w:rPr>
      </w:pPr>
      <w:r>
        <w:rPr>
          <w:rFonts w:ascii="Garamond" w:hAnsi="Garamond"/>
        </w:rPr>
        <w:t>(2019-2022)</w:t>
      </w:r>
    </w:p>
    <w:p w:rsidR="009C4414" w:rsidRPr="00CA7FFC" w:rsidRDefault="009C4414">
      <w:pPr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bookmarkStart w:id="0" w:name="_GoBack"/>
      <w:bookmarkEnd w:id="0"/>
    </w:p>
    <w:p w:rsidR="00D70172" w:rsidRPr="00CA7FFC" w:rsidRDefault="00D70172">
      <w:pPr>
        <w:rPr>
          <w:rFonts w:ascii="Garamond" w:hAnsi="Garamond"/>
          <w:b/>
          <w:bCs/>
          <w:sz w:val="24"/>
          <w:szCs w:val="24"/>
        </w:rPr>
      </w:pPr>
      <w:r w:rsidRPr="00CA7FFC">
        <w:rPr>
          <w:rFonts w:ascii="Garamond" w:hAnsi="Garamond"/>
          <w:b/>
          <w:bCs/>
          <w:sz w:val="24"/>
          <w:szCs w:val="24"/>
        </w:rPr>
        <w:t>Primo anno</w:t>
      </w:r>
    </w:p>
    <w:p w:rsidR="00C31555" w:rsidRPr="00CA7FFC" w:rsidRDefault="00C31555" w:rsidP="00CA7FFC">
      <w:pPr>
        <w:pStyle w:val="Paragrafoelenco"/>
        <w:rPr>
          <w:rFonts w:ascii="Garamond" w:hAnsi="Garamond"/>
          <w:sz w:val="24"/>
          <w:szCs w:val="24"/>
        </w:rPr>
      </w:pPr>
    </w:p>
    <w:p w:rsidR="00CA7FFC" w:rsidRPr="00CA7FFC" w:rsidRDefault="00CA7FFC" w:rsidP="00CA7FFC">
      <w:pPr>
        <w:pStyle w:val="NormaleWeb"/>
        <w:rPr>
          <w:rFonts w:ascii="Garamond" w:hAnsi="Garamond"/>
          <w:i/>
        </w:rPr>
      </w:pPr>
      <w:r w:rsidRPr="00CA7FFC">
        <w:rPr>
          <w:rFonts w:ascii="Garamond" w:hAnsi="Garamond"/>
          <w:i/>
        </w:rPr>
        <w:t xml:space="preserve">Diritto: </w:t>
      </w:r>
    </w:p>
    <w:p w:rsid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>La società e le regole</w:t>
      </w:r>
    </w:p>
    <w:p w:rsid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>Le fonti del diritto</w:t>
      </w:r>
    </w:p>
    <w:p w:rsid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>I soggetti del diritto</w:t>
      </w:r>
    </w:p>
    <w:p w:rsid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>I rapporti giuridici</w:t>
      </w:r>
    </w:p>
    <w:p w:rsid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>Gli oggetti del diritto</w:t>
      </w:r>
    </w:p>
    <w:p w:rsidR="00CA7FFC" w:rsidRP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 xml:space="preserve">Lo stato </w:t>
      </w:r>
    </w:p>
    <w:p w:rsid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>Le forme di stato</w:t>
      </w:r>
    </w:p>
    <w:p w:rsid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>Le forme di governo</w:t>
      </w:r>
    </w:p>
    <w:p w:rsidR="00CA7FFC" w:rsidRP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 xml:space="preserve">La costituzione </w:t>
      </w:r>
    </w:p>
    <w:p w:rsidR="00CA7FFC" w:rsidRPr="00CA7FFC" w:rsidRDefault="00CA7FFC" w:rsidP="00CA7FFC">
      <w:pPr>
        <w:pStyle w:val="NormaleWeb"/>
        <w:rPr>
          <w:rFonts w:ascii="Garamond" w:hAnsi="Garamond"/>
          <w:i/>
        </w:rPr>
      </w:pPr>
      <w:r w:rsidRPr="00CA7FFC">
        <w:rPr>
          <w:rFonts w:ascii="Garamond" w:hAnsi="Garamond"/>
          <w:i/>
        </w:rPr>
        <w:t xml:space="preserve">Economia: </w:t>
      </w:r>
    </w:p>
    <w:p w:rsidR="00CA7FFC" w:rsidRDefault="00CA7FFC" w:rsidP="00CA7FFC">
      <w:pPr>
        <w:pStyle w:val="NormaleWeb"/>
        <w:numPr>
          <w:ilvl w:val="0"/>
          <w:numId w:val="5"/>
        </w:numPr>
        <w:rPr>
          <w:rFonts w:ascii="Garamond" w:hAnsi="Garamond"/>
        </w:rPr>
      </w:pPr>
      <w:r w:rsidRPr="00CA7FFC">
        <w:rPr>
          <w:rFonts w:ascii="Garamond" w:hAnsi="Garamond"/>
        </w:rPr>
        <w:t>I bisogni, i beni e i servizi</w:t>
      </w:r>
    </w:p>
    <w:p w:rsidR="00CA7FFC" w:rsidRDefault="00CA7FFC" w:rsidP="00CA7FFC">
      <w:pPr>
        <w:pStyle w:val="NormaleWeb"/>
        <w:numPr>
          <w:ilvl w:val="0"/>
          <w:numId w:val="5"/>
        </w:numPr>
        <w:rPr>
          <w:rFonts w:ascii="Garamond" w:hAnsi="Garamond"/>
        </w:rPr>
      </w:pPr>
      <w:r w:rsidRPr="00CA7FFC">
        <w:rPr>
          <w:rFonts w:ascii="Garamond" w:hAnsi="Garamond"/>
        </w:rPr>
        <w:t>I soggetti economici: le famigli</w:t>
      </w:r>
      <w:r>
        <w:rPr>
          <w:rFonts w:ascii="Garamond" w:hAnsi="Garamond"/>
        </w:rPr>
        <w:t>e</w:t>
      </w:r>
    </w:p>
    <w:p w:rsidR="00CA7FFC" w:rsidRDefault="00CA7FFC" w:rsidP="00CA7FFC">
      <w:pPr>
        <w:pStyle w:val="NormaleWeb"/>
        <w:numPr>
          <w:ilvl w:val="0"/>
          <w:numId w:val="5"/>
        </w:numPr>
        <w:rPr>
          <w:rFonts w:ascii="Garamond" w:hAnsi="Garamond"/>
        </w:rPr>
      </w:pPr>
      <w:r w:rsidRPr="00CA7FFC">
        <w:rPr>
          <w:rFonts w:ascii="Garamond" w:hAnsi="Garamond"/>
        </w:rPr>
        <w:t>I soggetti economici: le imprese</w:t>
      </w:r>
    </w:p>
    <w:p w:rsidR="00CA7FFC" w:rsidRDefault="00CA7FFC" w:rsidP="00CA7FFC">
      <w:pPr>
        <w:pStyle w:val="NormaleWeb"/>
        <w:numPr>
          <w:ilvl w:val="0"/>
          <w:numId w:val="5"/>
        </w:numPr>
        <w:rPr>
          <w:rFonts w:ascii="Garamond" w:hAnsi="Garamond"/>
        </w:rPr>
      </w:pPr>
      <w:r w:rsidRPr="00CA7FFC">
        <w:rPr>
          <w:rFonts w:ascii="Garamond" w:hAnsi="Garamond"/>
        </w:rPr>
        <w:t>Lo stato e il sistema economico</w:t>
      </w:r>
    </w:p>
    <w:p w:rsidR="00CA7FFC" w:rsidRPr="00CA7FFC" w:rsidRDefault="00CA7FFC" w:rsidP="00CA7FFC">
      <w:pPr>
        <w:pStyle w:val="NormaleWeb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I</w:t>
      </w:r>
      <w:r w:rsidRPr="00CA7FFC">
        <w:rPr>
          <w:rFonts w:ascii="Garamond" w:hAnsi="Garamond"/>
        </w:rPr>
        <w:t xml:space="preserve">l mercato </w:t>
      </w:r>
    </w:p>
    <w:p w:rsidR="009C4414" w:rsidRPr="00784E92" w:rsidRDefault="009C4414" w:rsidP="009C4414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ja-JP"/>
        </w:rPr>
      </w:pPr>
    </w:p>
    <w:p w:rsidR="009C4414" w:rsidRPr="00784E92" w:rsidRDefault="009C4414" w:rsidP="009C4414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ja-JP"/>
        </w:rPr>
      </w:pPr>
      <w:r w:rsidRPr="00784E92">
        <w:rPr>
          <w:rFonts w:ascii="Garamond" w:eastAsia="Times New Roman" w:hAnsi="Garamond" w:cs="Times New Roman"/>
          <w:b/>
          <w:sz w:val="24"/>
          <w:szCs w:val="24"/>
          <w:lang w:eastAsia="ja-JP"/>
        </w:rPr>
        <w:t>Secondo anno</w:t>
      </w:r>
    </w:p>
    <w:p w:rsidR="009C4414" w:rsidRPr="00784E92" w:rsidRDefault="009C4414" w:rsidP="009C4414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DIRITTO</w:t>
      </w: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Ripasso:</w:t>
      </w:r>
    </w:p>
    <w:p w:rsidR="009C4414" w:rsidRPr="00A06AC3" w:rsidRDefault="009C4414" w:rsidP="009C4414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Garamond" w:eastAsia="Cambria" w:hAnsi="Garamond" w:cs="Times New Roman"/>
          <w:strike/>
          <w:sz w:val="24"/>
          <w:szCs w:val="24"/>
        </w:rPr>
      </w:pPr>
      <w:r w:rsidRPr="00A06AC3">
        <w:rPr>
          <w:rFonts w:ascii="Garamond" w:eastAsia="Cambria" w:hAnsi="Garamond" w:cs="Times New Roman"/>
          <w:strike/>
          <w:sz w:val="24"/>
          <w:szCs w:val="24"/>
        </w:rPr>
        <w:t>Norme giuridiche e non giuridiche.</w:t>
      </w:r>
    </w:p>
    <w:p w:rsidR="009C4414" w:rsidRPr="00A06AC3" w:rsidRDefault="009C4414" w:rsidP="009C4414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Garamond" w:eastAsia="Cambria" w:hAnsi="Garamond" w:cs="Times New Roman"/>
          <w:strike/>
          <w:sz w:val="24"/>
          <w:szCs w:val="24"/>
        </w:rPr>
      </w:pPr>
      <w:r w:rsidRPr="00A06AC3">
        <w:rPr>
          <w:rFonts w:ascii="Garamond" w:eastAsia="Cambria" w:hAnsi="Garamond" w:cs="Times New Roman"/>
          <w:strike/>
          <w:sz w:val="24"/>
          <w:szCs w:val="24"/>
        </w:rPr>
        <w:t>Fonti del diritto.</w:t>
      </w:r>
    </w:p>
    <w:p w:rsidR="009C4414" w:rsidRPr="00A06AC3" w:rsidRDefault="009C4414" w:rsidP="009C4414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Garamond" w:eastAsia="Cambria" w:hAnsi="Garamond" w:cs="Times New Roman"/>
          <w:strike/>
          <w:sz w:val="24"/>
          <w:szCs w:val="24"/>
        </w:rPr>
      </w:pPr>
      <w:r w:rsidRPr="00A06AC3">
        <w:rPr>
          <w:rFonts w:ascii="Garamond" w:eastAsia="Cambria" w:hAnsi="Garamond" w:cs="Times New Roman"/>
          <w:strike/>
          <w:sz w:val="24"/>
          <w:szCs w:val="24"/>
        </w:rPr>
        <w:t>Gerarchia delle fonti.</w:t>
      </w:r>
    </w:p>
    <w:p w:rsidR="009C4414" w:rsidRPr="00A06AC3" w:rsidRDefault="009C4414" w:rsidP="009C4414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Garamond" w:eastAsia="Cambria" w:hAnsi="Garamond" w:cs="Times New Roman"/>
          <w:strike/>
          <w:sz w:val="24"/>
          <w:szCs w:val="24"/>
        </w:rPr>
      </w:pPr>
      <w:r w:rsidRPr="00A06AC3">
        <w:rPr>
          <w:rFonts w:ascii="Garamond" w:eastAsia="Cambria" w:hAnsi="Garamond" w:cs="Times New Roman"/>
          <w:strike/>
          <w:sz w:val="24"/>
          <w:szCs w:val="24"/>
        </w:rPr>
        <w:t>Gli elementi costitutivi dello Stato.</w:t>
      </w:r>
    </w:p>
    <w:p w:rsidR="009C4414" w:rsidRPr="00A06AC3" w:rsidRDefault="009C4414" w:rsidP="009C4414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Garamond" w:eastAsia="Cambria" w:hAnsi="Garamond" w:cs="Times New Roman"/>
          <w:strike/>
          <w:sz w:val="24"/>
          <w:szCs w:val="24"/>
        </w:rPr>
      </w:pPr>
      <w:r w:rsidRPr="00A06AC3">
        <w:rPr>
          <w:rFonts w:ascii="Garamond" w:eastAsia="Cambria" w:hAnsi="Garamond" w:cs="Times New Roman"/>
          <w:strike/>
          <w:sz w:val="24"/>
          <w:szCs w:val="24"/>
        </w:rPr>
        <w:t>La Costituzione italiana.</w:t>
      </w:r>
    </w:p>
    <w:p w:rsidR="009C4414" w:rsidRPr="00A06AC3" w:rsidRDefault="009C4414" w:rsidP="009C4414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Garamond" w:eastAsia="Cambria" w:hAnsi="Garamond" w:cs="Times New Roman"/>
          <w:strike/>
          <w:sz w:val="24"/>
          <w:szCs w:val="24"/>
        </w:rPr>
      </w:pPr>
      <w:r w:rsidRPr="00A06AC3">
        <w:rPr>
          <w:rFonts w:ascii="Garamond" w:eastAsia="Cambria" w:hAnsi="Garamond" w:cs="Times New Roman"/>
          <w:strike/>
          <w:sz w:val="24"/>
          <w:szCs w:val="24"/>
        </w:rPr>
        <w:t>I soggetti del diritto.</w:t>
      </w:r>
    </w:p>
    <w:p w:rsidR="009C4414" w:rsidRPr="00A06AC3" w:rsidRDefault="009C4414" w:rsidP="009C4414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Garamond" w:eastAsia="Cambria" w:hAnsi="Garamond" w:cs="Times New Roman"/>
          <w:strike/>
          <w:sz w:val="24"/>
          <w:szCs w:val="24"/>
        </w:rPr>
      </w:pPr>
      <w:r w:rsidRPr="00A06AC3">
        <w:rPr>
          <w:rFonts w:ascii="Garamond" w:eastAsia="Cambria" w:hAnsi="Garamond" w:cs="Times New Roman"/>
          <w:strike/>
          <w:sz w:val="24"/>
          <w:szCs w:val="24"/>
        </w:rPr>
        <w:t>Capacità giuridica e capacità d’agire. Limitazioni alla capacità della persona fisica.</w:t>
      </w: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L’Ordinamento della Repubblica italiana.</w:t>
      </w: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Separazione di poteri.</w:t>
      </w: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Il Parlamento: funzione, composizione, elezioni.</w:t>
      </w: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lastRenderedPageBreak/>
        <w:t>L’iter legislativo.</w:t>
      </w: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Governo: funzione, composizione, rapporto di fiducia con il Parlamento.</w:t>
      </w: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Crisi di Governo.</w:t>
      </w: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 xml:space="preserve">Atti aventi forza di legge: D.L. e D. </w:t>
      </w:r>
      <w:proofErr w:type="spellStart"/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Lgs</w:t>
      </w:r>
      <w:proofErr w:type="spellEnd"/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.</w:t>
      </w: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Regolamenti.</w:t>
      </w: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Il Presidente della Repubblica: requisiti di eleggibilità, funzioni, mandato, sede istituzionale.</w:t>
      </w: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La magistratura.</w:t>
      </w: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Tipologie di giurisdizione (civile, penale e amministrativa). Gradi di giudizio. Le parti.</w:t>
      </w: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La Corte Costituzionale.</w:t>
      </w: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La Pubblica amministrazione.</w:t>
      </w: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L’Unione Europea.</w:t>
      </w: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 xml:space="preserve">L. 71/2017: “Disposizioni a tutela dei minori per la prevenzione ed il contrasto del fenomeno del </w:t>
      </w:r>
      <w:proofErr w:type="spellStart"/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cyberbullismo</w:t>
      </w:r>
      <w:proofErr w:type="spellEnd"/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”.</w:t>
      </w: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La normativa sulla privacy: evoluzione della normativa.</w:t>
      </w: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Garante della protezione dei dati personali.</w:t>
      </w: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Dati sensibili.</w:t>
      </w: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Sicurezza on – line</w:t>
      </w: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 xml:space="preserve">Web </w:t>
      </w:r>
      <w:proofErr w:type="spellStart"/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reputation</w:t>
      </w:r>
      <w:proofErr w:type="spellEnd"/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ECONOMIA</w:t>
      </w: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Arial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Arial"/>
          <w:strike/>
          <w:sz w:val="24"/>
          <w:szCs w:val="24"/>
          <w:lang w:eastAsia="ja-JP"/>
        </w:rPr>
        <w:t xml:space="preserve">Ripasso argomenti dell’anno precedente. </w:t>
      </w:r>
    </w:p>
    <w:p w:rsidR="009C4414" w:rsidRPr="00A06AC3" w:rsidRDefault="009C4414" w:rsidP="009C4414">
      <w:pPr>
        <w:rPr>
          <w:rFonts w:ascii="Garamond" w:hAnsi="Garamond"/>
          <w:strike/>
          <w:sz w:val="24"/>
          <w:szCs w:val="24"/>
        </w:rPr>
      </w:pPr>
    </w:p>
    <w:p w:rsidR="009C4414" w:rsidRDefault="009C4414" w:rsidP="009C4414">
      <w:pPr>
        <w:rPr>
          <w:rFonts w:ascii="Garamond" w:hAnsi="Garamond"/>
          <w:sz w:val="24"/>
          <w:szCs w:val="24"/>
        </w:rPr>
      </w:pPr>
    </w:p>
    <w:p w:rsidR="009C4414" w:rsidRPr="00F52C27" w:rsidRDefault="009C4414" w:rsidP="009C4414">
      <w:pPr>
        <w:rPr>
          <w:rFonts w:ascii="Garamond" w:hAnsi="Garamond"/>
          <w:b/>
          <w:sz w:val="24"/>
          <w:szCs w:val="24"/>
        </w:rPr>
      </w:pPr>
      <w:r w:rsidRPr="00F52C27">
        <w:rPr>
          <w:rFonts w:ascii="Garamond" w:hAnsi="Garamond"/>
          <w:b/>
          <w:sz w:val="24"/>
          <w:szCs w:val="24"/>
        </w:rPr>
        <w:t xml:space="preserve">Terzo anno </w:t>
      </w:r>
    </w:p>
    <w:p w:rsidR="009C4414" w:rsidRPr="00F52C27" w:rsidRDefault="009C4414" w:rsidP="009C4414">
      <w:pPr>
        <w:rPr>
          <w:rFonts w:ascii="Garamond" w:hAnsi="Garamond"/>
          <w:sz w:val="24"/>
          <w:szCs w:val="24"/>
        </w:rPr>
      </w:pPr>
    </w:p>
    <w:p w:rsidR="009C4414" w:rsidRPr="00E55DB7" w:rsidRDefault="009C4414" w:rsidP="009C4414">
      <w:pPr>
        <w:rPr>
          <w:rFonts w:ascii="Garamond" w:hAnsi="Garamond"/>
          <w:i/>
          <w:strike/>
          <w:sz w:val="24"/>
          <w:szCs w:val="24"/>
        </w:rPr>
      </w:pPr>
      <w:r w:rsidRPr="00E55DB7">
        <w:rPr>
          <w:rFonts w:ascii="Garamond" w:hAnsi="Garamond"/>
          <w:i/>
          <w:strike/>
          <w:sz w:val="24"/>
          <w:szCs w:val="24"/>
        </w:rPr>
        <w:t>Diritto</w:t>
      </w: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Principi generali in materia di rapporti di lavoro.</w:t>
      </w: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 xml:space="preserve">CCNL </w:t>
      </w: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Sindacati</w:t>
      </w: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Diritti e doveri dei lavoratori.</w:t>
      </w: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Il lavoro subordinato e il lavoro autonomo.</w:t>
      </w: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Principali modalità di accesso nel mondo del lavoro (settore pubblico e settore privato).</w:t>
      </w: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Tipologie di contratti di lavoro (lavoro a tempo determinato/ indeterminato/ Part- time/ Full – time/ somministrazione/ …)</w:t>
      </w: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Apprendistato.</w:t>
      </w: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Recesso dal rapporto di lavoro: dimissioni e licenziamento.</w:t>
      </w: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Impugnazione del licenziamento.</w:t>
      </w: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Controversie di lavoro.</w:t>
      </w: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lastRenderedPageBreak/>
        <w:t>Il tribunale del lavoro.</w:t>
      </w: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Indennità Naspi.</w:t>
      </w: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L.194/78: “Norme per la tutela sociale della maternità e sull’interruzione volontaria della gravidanza”.</w:t>
      </w: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L’eutanasia e il testamento biologico.</w:t>
      </w: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 xml:space="preserve">L. 71/2017: “Disposizioni a tutela dei minori per la prevenzione ed il contrasto del fenomeno del </w:t>
      </w:r>
      <w:proofErr w:type="spellStart"/>
      <w:r w:rsidRPr="00E55DB7">
        <w:rPr>
          <w:rFonts w:ascii="Garamond" w:hAnsi="Garamond"/>
          <w:strike/>
          <w:sz w:val="24"/>
          <w:szCs w:val="24"/>
        </w:rPr>
        <w:t>cyberbullismo</w:t>
      </w:r>
      <w:proofErr w:type="spellEnd"/>
      <w:r w:rsidRPr="00E55DB7">
        <w:rPr>
          <w:rFonts w:ascii="Garamond" w:hAnsi="Garamond"/>
          <w:strike/>
          <w:sz w:val="24"/>
          <w:szCs w:val="24"/>
        </w:rPr>
        <w:t>”.</w:t>
      </w: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La normativa sulla privacy: evoluzione della normativa.</w:t>
      </w: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Garante della protezione dei dati personali.</w:t>
      </w: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Dati sensibili.</w:t>
      </w: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Sicurezza on – line</w:t>
      </w: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 xml:space="preserve">Web </w:t>
      </w:r>
      <w:proofErr w:type="spellStart"/>
      <w:r w:rsidRPr="00E55DB7">
        <w:rPr>
          <w:rFonts w:ascii="Garamond" w:hAnsi="Garamond"/>
          <w:strike/>
          <w:sz w:val="24"/>
          <w:szCs w:val="24"/>
        </w:rPr>
        <w:t>reputation</w:t>
      </w:r>
      <w:proofErr w:type="spellEnd"/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</w:p>
    <w:p w:rsidR="009C4414" w:rsidRPr="00E55DB7" w:rsidRDefault="009C4414" w:rsidP="009C4414">
      <w:pPr>
        <w:rPr>
          <w:rFonts w:ascii="Garamond" w:hAnsi="Garamond"/>
          <w:i/>
          <w:strike/>
          <w:sz w:val="24"/>
          <w:szCs w:val="24"/>
        </w:rPr>
      </w:pPr>
      <w:r w:rsidRPr="00E55DB7">
        <w:rPr>
          <w:rFonts w:ascii="Garamond" w:hAnsi="Garamond"/>
          <w:i/>
          <w:strike/>
          <w:sz w:val="24"/>
          <w:szCs w:val="24"/>
        </w:rPr>
        <w:t>Economia</w:t>
      </w: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Il mercato del lavoro.</w:t>
      </w:r>
    </w:p>
    <w:p w:rsidR="009C4414" w:rsidRPr="00784E92" w:rsidRDefault="009C4414" w:rsidP="009C4414">
      <w:pPr>
        <w:rPr>
          <w:rFonts w:ascii="Garamond" w:hAnsi="Garamond"/>
          <w:sz w:val="24"/>
          <w:szCs w:val="24"/>
        </w:rPr>
      </w:pPr>
    </w:p>
    <w:p w:rsidR="00CA7FFC" w:rsidRPr="00C641C3" w:rsidRDefault="00CA7FFC" w:rsidP="00C641C3">
      <w:pPr>
        <w:rPr>
          <w:rFonts w:ascii="Garamond" w:hAnsi="Garamond"/>
          <w:sz w:val="24"/>
          <w:szCs w:val="24"/>
        </w:rPr>
      </w:pPr>
    </w:p>
    <w:sectPr w:rsidR="00CA7FFC" w:rsidRPr="00C641C3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AB0" w:rsidRDefault="00B40AB0">
      <w:pPr>
        <w:spacing w:after="0" w:line="240" w:lineRule="auto"/>
      </w:pPr>
      <w:r>
        <w:separator/>
      </w:r>
    </w:p>
  </w:endnote>
  <w:endnote w:type="continuationSeparator" w:id="0">
    <w:p w:rsidR="00B40AB0" w:rsidRDefault="00B4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555" w:rsidRDefault="00C3155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AB0" w:rsidRDefault="00B40AB0">
      <w:pPr>
        <w:spacing w:after="0" w:line="240" w:lineRule="auto"/>
      </w:pPr>
      <w:r>
        <w:separator/>
      </w:r>
    </w:p>
  </w:footnote>
  <w:footnote w:type="continuationSeparator" w:id="0">
    <w:p w:rsidR="00B40AB0" w:rsidRDefault="00B40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555" w:rsidRDefault="00C31555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70A50"/>
    <w:multiLevelType w:val="hybridMultilevel"/>
    <w:tmpl w:val="4D24D020"/>
    <w:lvl w:ilvl="0" w:tplc="6518E5E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F364B"/>
    <w:multiLevelType w:val="hybridMultilevel"/>
    <w:tmpl w:val="31A02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7337E"/>
    <w:multiLevelType w:val="hybridMultilevel"/>
    <w:tmpl w:val="5992AE5E"/>
    <w:styleLink w:val="Stileimportato1"/>
    <w:lvl w:ilvl="0" w:tplc="D592B9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205B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C2128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8A26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462F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1E460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DC084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763C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F49C9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DBD2167"/>
    <w:multiLevelType w:val="hybridMultilevel"/>
    <w:tmpl w:val="51F46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E6400"/>
    <w:multiLevelType w:val="hybridMultilevel"/>
    <w:tmpl w:val="46742C3A"/>
    <w:lvl w:ilvl="0" w:tplc="A726FA4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B4C72"/>
    <w:multiLevelType w:val="hybridMultilevel"/>
    <w:tmpl w:val="0A165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B08A8"/>
    <w:multiLevelType w:val="hybridMultilevel"/>
    <w:tmpl w:val="5992AE5E"/>
    <w:numStyleLink w:val="Stileimportato1"/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555"/>
    <w:rsid w:val="00673060"/>
    <w:rsid w:val="007B2CA1"/>
    <w:rsid w:val="00874683"/>
    <w:rsid w:val="008C423B"/>
    <w:rsid w:val="009C4414"/>
    <w:rsid w:val="00A06AC3"/>
    <w:rsid w:val="00B40AB0"/>
    <w:rsid w:val="00C12DDA"/>
    <w:rsid w:val="00C31555"/>
    <w:rsid w:val="00C641C3"/>
    <w:rsid w:val="00CA7FFC"/>
    <w:rsid w:val="00CB0B95"/>
    <w:rsid w:val="00D70172"/>
    <w:rsid w:val="00E6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2D2A3B7-09AB-4A4D-9924-AB4F0E86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NormaleWeb">
    <w:name w:val="Normal (Web)"/>
    <w:basedOn w:val="Normale"/>
    <w:uiPriority w:val="99"/>
    <w:semiHidden/>
    <w:unhideWhenUsed/>
    <w:rsid w:val="00CA7F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8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6</cp:revision>
  <dcterms:created xsi:type="dcterms:W3CDTF">2019-05-06T11:11:00Z</dcterms:created>
  <dcterms:modified xsi:type="dcterms:W3CDTF">2020-02-20T15:58:00Z</dcterms:modified>
</cp:coreProperties>
</file>