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309F760C" w:rsidR="001B0ABA" w:rsidRDefault="00C50F6A" w:rsidP="00C50F6A">
      <w:pPr>
        <w:spacing w:after="0" w:line="240" w:lineRule="auto"/>
        <w:jc w:val="center"/>
        <w:rPr>
          <w:rFonts w:ascii="Garamond" w:hAnsi="Garamond"/>
          <w:b/>
        </w:rPr>
      </w:pPr>
      <w:r w:rsidRPr="007900E5">
        <w:rPr>
          <w:rFonts w:ascii="Garamond" w:hAnsi="Garamond"/>
          <w:b/>
        </w:rPr>
        <w:t>MATEMATICA</w:t>
      </w:r>
      <w:r w:rsidR="007900E5" w:rsidRPr="007900E5">
        <w:rPr>
          <w:rFonts w:ascii="Garamond" w:hAnsi="Garamond"/>
          <w:b/>
        </w:rPr>
        <w:t>- SCIENZE</w:t>
      </w:r>
    </w:p>
    <w:p w14:paraId="4BAF31FA" w14:textId="77777777" w:rsidR="007C79C3" w:rsidRPr="00CA20E0" w:rsidRDefault="007C79C3" w:rsidP="007C79C3">
      <w:pPr>
        <w:jc w:val="center"/>
        <w:rPr>
          <w:rFonts w:ascii="Garamond" w:hAnsi="Garamond"/>
        </w:rPr>
      </w:pPr>
      <w:r>
        <w:rPr>
          <w:rFonts w:ascii="Garamond" w:hAnsi="Garamond"/>
        </w:rPr>
        <w:t>(2019-2022)</w:t>
      </w:r>
    </w:p>
    <w:p w14:paraId="70808253" w14:textId="77777777" w:rsidR="002769C2" w:rsidRPr="007900E5" w:rsidRDefault="002769C2" w:rsidP="00C50F6A">
      <w:pPr>
        <w:spacing w:after="0" w:line="240" w:lineRule="auto"/>
        <w:jc w:val="center"/>
        <w:rPr>
          <w:rFonts w:ascii="Garamond" w:hAnsi="Garamond"/>
          <w:b/>
        </w:rPr>
      </w:pPr>
      <w:bookmarkStart w:id="0" w:name="_GoBack"/>
      <w:bookmarkEnd w:id="0"/>
    </w:p>
    <w:p w14:paraId="1EBF6748" w14:textId="77777777" w:rsidR="00917CCC" w:rsidRPr="007900E5" w:rsidRDefault="00917CCC" w:rsidP="00917CCC">
      <w:pPr>
        <w:spacing w:after="0" w:line="240" w:lineRule="auto"/>
        <w:rPr>
          <w:rFonts w:ascii="Garamond" w:hAnsi="Garamond"/>
          <w:b/>
        </w:rPr>
      </w:pPr>
    </w:p>
    <w:p w14:paraId="2FE9F093" w14:textId="6748C257" w:rsidR="00917CCC" w:rsidRPr="007900E5" w:rsidRDefault="007900E5" w:rsidP="00917CCC">
      <w:pPr>
        <w:spacing w:after="0" w:line="240" w:lineRule="auto"/>
        <w:rPr>
          <w:rFonts w:ascii="Garamond" w:hAnsi="Garamond"/>
        </w:rPr>
      </w:pPr>
      <w:r w:rsidRPr="007900E5">
        <w:rPr>
          <w:rFonts w:ascii="Garamond" w:hAnsi="Garamond"/>
          <w:b/>
        </w:rPr>
        <w:t>Primo anno</w:t>
      </w:r>
    </w:p>
    <w:p w14:paraId="3CBF12D1" w14:textId="77777777" w:rsidR="00C50F6A" w:rsidRPr="007900E5" w:rsidRDefault="00C50F6A" w:rsidP="00917CCC">
      <w:pPr>
        <w:spacing w:after="0" w:line="240" w:lineRule="auto"/>
        <w:rPr>
          <w:rFonts w:ascii="Garamond" w:hAnsi="Garamond"/>
        </w:rPr>
      </w:pPr>
    </w:p>
    <w:p w14:paraId="2B5A820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N: proprietà e operazioni; espressioni</w:t>
      </w:r>
    </w:p>
    <w:p w14:paraId="4A3B0B40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Proprietà delle potenze</w:t>
      </w:r>
    </w:p>
    <w:p w14:paraId="562B85B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proofErr w:type="spellStart"/>
      <w:r w:rsidRPr="007900E5">
        <w:rPr>
          <w:rFonts w:ascii="Garamond" w:hAnsi="Garamond"/>
        </w:rPr>
        <w:t>Mcm</w:t>
      </w:r>
      <w:proofErr w:type="spellEnd"/>
      <w:r w:rsidRPr="007900E5">
        <w:rPr>
          <w:rFonts w:ascii="Garamond" w:hAnsi="Garamond"/>
        </w:rPr>
        <w:t xml:space="preserve"> e MCD</w:t>
      </w:r>
    </w:p>
    <w:p w14:paraId="5EB6AEA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Z: proprietà e operazioni; espressioni</w:t>
      </w:r>
    </w:p>
    <w:p w14:paraId="21571456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Q: proprietà e operazioni; espressioni</w:t>
      </w:r>
    </w:p>
    <w:p w14:paraId="24B3EEA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Trasformazione n° </w:t>
      </w:r>
      <w:proofErr w:type="gramStart"/>
      <w:r w:rsidRPr="007900E5">
        <w:rPr>
          <w:rFonts w:ascii="Garamond" w:hAnsi="Garamond"/>
        </w:rPr>
        <w:t>decimali  in</w:t>
      </w:r>
      <w:proofErr w:type="gramEnd"/>
      <w:r w:rsidRPr="007900E5">
        <w:rPr>
          <w:rFonts w:ascii="Garamond" w:hAnsi="Garamond"/>
        </w:rPr>
        <w:t xml:space="preserve"> frazioni; decimali semplici e periodici</w:t>
      </w:r>
    </w:p>
    <w:p w14:paraId="25D7341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Proporzioni e percentuali</w:t>
      </w:r>
    </w:p>
    <w:p w14:paraId="4BF7264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Peso lordo, netto e tara</w:t>
      </w:r>
    </w:p>
    <w:p w14:paraId="63839721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Sistema metrico decimale</w:t>
      </w:r>
    </w:p>
    <w:p w14:paraId="4A49AF1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monomi, definizione, proprietà, operazioni e potenze</w:t>
      </w:r>
    </w:p>
    <w:p w14:paraId="07CE167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Calcolo letterale: polinomi, definizione, proprietà, operazioni </w:t>
      </w:r>
    </w:p>
    <w:p w14:paraId="08408D4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prodotti notevoli; quadrato e cubo del binomio, quadrato del trinomio, differenza di due quadrati, somma e differenza di cubi.</w:t>
      </w:r>
    </w:p>
    <w:p w14:paraId="2F79940C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Teorema di Pitagora</w:t>
      </w:r>
    </w:p>
    <w:p w14:paraId="6631585D" w14:textId="69BA8627" w:rsid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Primo e secondo teorema di Euclide</w:t>
      </w:r>
    </w:p>
    <w:p w14:paraId="33B96BD9" w14:textId="021BA38D" w:rsidR="006F169D" w:rsidRPr="007900E5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Equazioni di primo grado</w:t>
      </w:r>
    </w:p>
    <w:p w14:paraId="5716F29D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</w:p>
    <w:p w14:paraId="26665E8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La materia</w:t>
      </w:r>
    </w:p>
    <w:p w14:paraId="4044632A" w14:textId="1A9FD20D" w:rsid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Le trasformazioni della materia</w:t>
      </w:r>
    </w:p>
    <w:p w14:paraId="004A03AF" w14:textId="59274F96" w:rsidR="006F169D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L’atomo</w:t>
      </w:r>
    </w:p>
    <w:p w14:paraId="54251365" w14:textId="3D6E3C1F" w:rsidR="006F169D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Il calore</w:t>
      </w:r>
    </w:p>
    <w:p w14:paraId="490541CF" w14:textId="53051006" w:rsidR="006F169D" w:rsidRDefault="006F169D" w:rsidP="002769C2">
      <w:pPr>
        <w:ind w:left="360"/>
        <w:rPr>
          <w:rFonts w:ascii="Garamond" w:hAnsi="Garamond"/>
        </w:rPr>
      </w:pPr>
    </w:p>
    <w:p w14:paraId="04449BB6" w14:textId="57164D50" w:rsidR="002769C2" w:rsidRDefault="002769C2" w:rsidP="002769C2">
      <w:pPr>
        <w:ind w:left="360"/>
        <w:rPr>
          <w:rFonts w:ascii="Garamond" w:hAnsi="Garamond"/>
        </w:rPr>
      </w:pPr>
    </w:p>
    <w:p w14:paraId="6EA7D354" w14:textId="77777777" w:rsidR="002769C2" w:rsidRPr="0026590D" w:rsidRDefault="002769C2" w:rsidP="002769C2">
      <w:pPr>
        <w:rPr>
          <w:rFonts w:ascii="Garamond" w:hAnsi="Garamond" w:cs="Arial"/>
        </w:rPr>
      </w:pPr>
    </w:p>
    <w:p w14:paraId="37632358" w14:textId="77777777" w:rsidR="002769C2" w:rsidRPr="0026590D" w:rsidRDefault="002769C2" w:rsidP="002769C2">
      <w:pPr>
        <w:rPr>
          <w:rFonts w:ascii="Garamond" w:hAnsi="Garamond"/>
          <w:b/>
        </w:rPr>
      </w:pPr>
      <w:r w:rsidRPr="0026590D">
        <w:rPr>
          <w:rFonts w:ascii="Garamond" w:hAnsi="Garamond"/>
          <w:b/>
        </w:rPr>
        <w:t>Secondo anno</w:t>
      </w:r>
    </w:p>
    <w:p w14:paraId="714FBB1C" w14:textId="77777777" w:rsidR="002769C2" w:rsidRPr="002769C2" w:rsidRDefault="002769C2" w:rsidP="002769C2">
      <w:pPr>
        <w:spacing w:after="0" w:line="240" w:lineRule="auto"/>
        <w:rPr>
          <w:rFonts w:ascii="Garamond" w:hAnsi="Garamond"/>
          <w:b/>
          <w:strike/>
        </w:rPr>
      </w:pPr>
    </w:p>
    <w:p w14:paraId="1ACA20B4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Ripasso calcolo letterale</w:t>
      </w:r>
    </w:p>
    <w:p w14:paraId="575552DC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Raccoglimento a fatto comune tra polinomi </w:t>
      </w:r>
    </w:p>
    <w:p w14:paraId="7F58A7F8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Scomposizione dei polinomi in fattori primi </w:t>
      </w:r>
    </w:p>
    <w:p w14:paraId="0730E46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Trinomio notevole</w:t>
      </w:r>
    </w:p>
    <w:p w14:paraId="79B83C3B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proofErr w:type="spellStart"/>
      <w:r w:rsidRPr="002769C2">
        <w:rPr>
          <w:rFonts w:ascii="Garamond" w:hAnsi="Garamond"/>
          <w:strike/>
        </w:rPr>
        <w:t>Mcm</w:t>
      </w:r>
      <w:proofErr w:type="spellEnd"/>
      <w:r w:rsidRPr="002769C2">
        <w:rPr>
          <w:rFonts w:ascii="Garamond" w:hAnsi="Garamond"/>
          <w:strike/>
        </w:rPr>
        <w:t xml:space="preserve"> tra polinomi</w:t>
      </w:r>
    </w:p>
    <w:p w14:paraId="2BEB8F55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Condizioni di esistenza di una frazione</w:t>
      </w:r>
    </w:p>
    <w:p w14:paraId="06E678F0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Frazioni algebriche: somma e prodotto</w:t>
      </w:r>
    </w:p>
    <w:p w14:paraId="52BA467C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Ripasso di geometria piana</w:t>
      </w:r>
    </w:p>
    <w:p w14:paraId="4F2EDED5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Equazioni di primo grado intere e fratte</w:t>
      </w:r>
    </w:p>
    <w:p w14:paraId="54277EC6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Disequazioni di primo grado intere e fratte</w:t>
      </w:r>
    </w:p>
    <w:p w14:paraId="0A375344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Sistemi di primo grado: metodo di </w:t>
      </w:r>
      <w:proofErr w:type="spellStart"/>
      <w:r w:rsidRPr="002769C2">
        <w:rPr>
          <w:rFonts w:ascii="Garamond" w:hAnsi="Garamond"/>
          <w:strike/>
        </w:rPr>
        <w:t>Cramer</w:t>
      </w:r>
      <w:proofErr w:type="spellEnd"/>
      <w:r w:rsidRPr="002769C2">
        <w:rPr>
          <w:rFonts w:ascii="Garamond" w:hAnsi="Garamond"/>
          <w:strike/>
        </w:rPr>
        <w:t>, sostituzione, somma e sottrazione</w:t>
      </w:r>
    </w:p>
    <w:p w14:paraId="0782094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Uso delle equazioni e dei sistemi nelle soluzioni dei problemi di tipo professionale e geometrico</w:t>
      </w:r>
    </w:p>
    <w:p w14:paraId="22ABD89E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soluzioni grafiche di equazioni e disequazioni di primo grado</w:t>
      </w:r>
    </w:p>
    <w:p w14:paraId="35A1F2B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lastRenderedPageBreak/>
        <w:t>equazioni di secondo grado</w:t>
      </w:r>
    </w:p>
    <w:p w14:paraId="20E98E6E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Il calcolo statistico: tabellazione, frequenza assoluta e incrementale, media, moda e mediana</w:t>
      </w:r>
    </w:p>
    <w:p w14:paraId="3B09E907" w14:textId="77777777" w:rsidR="002769C2" w:rsidRPr="002769C2" w:rsidRDefault="002769C2" w:rsidP="002769C2">
      <w:pPr>
        <w:pStyle w:val="Paragrafoelenco"/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IT</w:t>
      </w:r>
    </w:p>
    <w:p w14:paraId="063D8DE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calcolo calorico utilizzando un foglio di calcolo</w:t>
      </w:r>
    </w:p>
    <w:p w14:paraId="027ABBE1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ricevuta fiscale utilizzando un foglio di calcolo</w:t>
      </w:r>
    </w:p>
    <w:p w14:paraId="3986671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Uso dei filtri in foglio di calcolo</w:t>
      </w:r>
    </w:p>
    <w:p w14:paraId="742E2B68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Riproporzionamento di una ricetta utilizzando un foglio di calcolo</w:t>
      </w:r>
    </w:p>
    <w:p w14:paraId="2A443942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Grafici statistici e i siti di statistica</w:t>
      </w:r>
    </w:p>
    <w:p w14:paraId="165551D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Le reti di pc e le memorie di massa</w:t>
      </w:r>
    </w:p>
    <w:p w14:paraId="6231C680" w14:textId="77777777" w:rsidR="002769C2" w:rsidRPr="002769C2" w:rsidRDefault="002769C2" w:rsidP="002769C2">
      <w:pPr>
        <w:spacing w:after="0" w:line="240" w:lineRule="auto"/>
        <w:rPr>
          <w:rFonts w:ascii="Garamond" w:hAnsi="Garamond"/>
          <w:strike/>
        </w:rPr>
      </w:pPr>
    </w:p>
    <w:p w14:paraId="2A990015" w14:textId="77777777" w:rsidR="002769C2" w:rsidRDefault="002769C2" w:rsidP="002769C2">
      <w:pPr>
        <w:spacing w:after="0" w:line="240" w:lineRule="auto"/>
        <w:rPr>
          <w:rFonts w:ascii="Garamond" w:hAnsi="Garamond"/>
        </w:rPr>
      </w:pPr>
    </w:p>
    <w:p w14:paraId="4AA4E877" w14:textId="77777777" w:rsidR="002769C2" w:rsidRDefault="002769C2" w:rsidP="002769C2">
      <w:pPr>
        <w:rPr>
          <w:rFonts w:ascii="Garamond" w:hAnsi="Garamond"/>
          <w:b/>
        </w:rPr>
      </w:pPr>
    </w:p>
    <w:p w14:paraId="3376F7F8" w14:textId="77777777" w:rsidR="002769C2" w:rsidRPr="00EB1018" w:rsidRDefault="002769C2" w:rsidP="002769C2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7613BDA8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Equazioni di secondo grado</w:t>
      </w:r>
      <w:r w:rsidRPr="00785DE7">
        <w:rPr>
          <w:rFonts w:ascii="Garamond" w:hAnsi="Garamond"/>
          <w:strike/>
        </w:rPr>
        <w:br/>
        <w:t>- pure, spurie e complete</w:t>
      </w:r>
    </w:p>
    <w:p w14:paraId="6E5FCAB1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Disequazioni di secondo grado</w:t>
      </w:r>
    </w:p>
    <w:p w14:paraId="6BEFE175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Geometria analitica</w:t>
      </w:r>
      <w:r w:rsidRPr="00785DE7">
        <w:rPr>
          <w:rFonts w:ascii="Garamond" w:hAnsi="Garamond"/>
          <w:strike/>
        </w:rPr>
        <w:br/>
        <w:t>- problemi di geometria nel piano cartesiano</w:t>
      </w:r>
      <w:r w:rsidRPr="00785DE7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785DE7">
        <w:rPr>
          <w:rFonts w:ascii="Garamond" w:hAnsi="Garamond"/>
          <w:strike/>
        </w:rPr>
        <w:br/>
        <w:t>- Equazione e rappresentazione della parabola, intersezione tra parabola e assi</w:t>
      </w:r>
    </w:p>
    <w:p w14:paraId="6CA93AC4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Capitalizzazione semplice</w:t>
      </w:r>
    </w:p>
    <w:p w14:paraId="33405562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Calcolo delle probabilità</w:t>
      </w:r>
      <w:r w:rsidRPr="00785DE7">
        <w:rPr>
          <w:rFonts w:ascii="Garamond" w:hAnsi="Garamond"/>
          <w:strike/>
        </w:rPr>
        <w:br/>
        <w:t>- eventi aleatori dipendenti e indipendenti</w:t>
      </w:r>
    </w:p>
    <w:p w14:paraId="461864E5" w14:textId="77777777" w:rsidR="002769C2" w:rsidRPr="00785DE7" w:rsidRDefault="002769C2" w:rsidP="002769C2">
      <w:pPr>
        <w:spacing w:after="0" w:line="240" w:lineRule="auto"/>
        <w:rPr>
          <w:rFonts w:ascii="Garamond" w:hAnsi="Garamond"/>
          <w:strike/>
        </w:rPr>
      </w:pPr>
    </w:p>
    <w:p w14:paraId="30E38C4B" w14:textId="77777777" w:rsidR="002769C2" w:rsidRPr="00785DE7" w:rsidRDefault="002769C2" w:rsidP="002769C2">
      <w:pPr>
        <w:rPr>
          <w:strike/>
        </w:rPr>
      </w:pPr>
    </w:p>
    <w:p w14:paraId="2489F0B0" w14:textId="77777777" w:rsidR="002769C2" w:rsidRPr="007900E5" w:rsidRDefault="002769C2" w:rsidP="002769C2">
      <w:pPr>
        <w:spacing w:after="0" w:line="240" w:lineRule="auto"/>
        <w:rPr>
          <w:rFonts w:ascii="Garamond" w:hAnsi="Garamond"/>
        </w:rPr>
      </w:pPr>
    </w:p>
    <w:p w14:paraId="0DA0D8BF" w14:textId="77777777" w:rsidR="002769C2" w:rsidRPr="002769C2" w:rsidRDefault="002769C2" w:rsidP="002769C2">
      <w:pPr>
        <w:ind w:left="360"/>
        <w:rPr>
          <w:rFonts w:ascii="Garamond" w:hAnsi="Garamond"/>
        </w:rPr>
      </w:pPr>
    </w:p>
    <w:p w14:paraId="049A8E06" w14:textId="77777777" w:rsidR="007A5B07" w:rsidRPr="007900E5" w:rsidRDefault="007A5B07" w:rsidP="00812DF2">
      <w:pPr>
        <w:spacing w:after="0" w:line="240" w:lineRule="auto"/>
        <w:rPr>
          <w:rFonts w:ascii="Garamond" w:hAnsi="Garamond"/>
        </w:rPr>
      </w:pPr>
    </w:p>
    <w:sectPr w:rsidR="007A5B07" w:rsidRPr="007900E5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170A3B"/>
    <w:multiLevelType w:val="hybridMultilevel"/>
    <w:tmpl w:val="4DF6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94743"/>
    <w:rsid w:val="001B0ABA"/>
    <w:rsid w:val="002769C2"/>
    <w:rsid w:val="003377C6"/>
    <w:rsid w:val="00415EDF"/>
    <w:rsid w:val="00435717"/>
    <w:rsid w:val="004D2B72"/>
    <w:rsid w:val="005B6B81"/>
    <w:rsid w:val="00611F88"/>
    <w:rsid w:val="006F169D"/>
    <w:rsid w:val="00701BA1"/>
    <w:rsid w:val="007900E5"/>
    <w:rsid w:val="007A5B07"/>
    <w:rsid w:val="007C3C47"/>
    <w:rsid w:val="007C79C3"/>
    <w:rsid w:val="0080435D"/>
    <w:rsid w:val="00812DF2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4</cp:revision>
  <dcterms:created xsi:type="dcterms:W3CDTF">2019-06-12T14:27:00Z</dcterms:created>
  <dcterms:modified xsi:type="dcterms:W3CDTF">2020-02-20T15:58:00Z</dcterms:modified>
</cp:coreProperties>
</file>