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4FA88" w14:textId="77777777" w:rsidR="006139D9" w:rsidRPr="00ED1CDD" w:rsidRDefault="006139D9">
      <w:pPr>
        <w:rPr>
          <w:rFonts w:ascii="Garamond" w:hAnsi="Garamond"/>
        </w:rPr>
      </w:pPr>
    </w:p>
    <w:p w14:paraId="16CC2C1E" w14:textId="050A56A5" w:rsidR="006139D9" w:rsidRDefault="006139D9" w:rsidP="00A67ED8">
      <w:pPr>
        <w:jc w:val="center"/>
        <w:rPr>
          <w:rFonts w:ascii="Garamond" w:hAnsi="Garamond"/>
        </w:rPr>
      </w:pPr>
      <w:r w:rsidRPr="00ED1CDD">
        <w:rPr>
          <w:rFonts w:ascii="Garamond" w:hAnsi="Garamond"/>
        </w:rPr>
        <w:t>IGIENE</w:t>
      </w:r>
    </w:p>
    <w:p w14:paraId="77CD612B" w14:textId="77777777" w:rsidR="002B627C" w:rsidRDefault="002B627C" w:rsidP="002B627C">
      <w:pPr>
        <w:jc w:val="center"/>
        <w:rPr>
          <w:rFonts w:ascii="Garamond" w:hAnsi="Garamond"/>
        </w:rPr>
      </w:pPr>
      <w:r>
        <w:rPr>
          <w:rFonts w:ascii="Garamond" w:hAnsi="Garamond"/>
        </w:rPr>
        <w:t>(2019-2022)</w:t>
      </w:r>
    </w:p>
    <w:p w14:paraId="78AAA917" w14:textId="77777777" w:rsidR="00C035F5" w:rsidRPr="00ED1CDD" w:rsidRDefault="00C035F5" w:rsidP="00A67ED8">
      <w:pPr>
        <w:jc w:val="center"/>
        <w:rPr>
          <w:rFonts w:ascii="Garamond" w:hAnsi="Garamond"/>
        </w:rPr>
      </w:pPr>
      <w:bookmarkStart w:id="0" w:name="_GoBack"/>
      <w:bookmarkEnd w:id="0"/>
    </w:p>
    <w:p w14:paraId="31C54647" w14:textId="77777777" w:rsidR="006139D9" w:rsidRPr="00ED1CDD" w:rsidRDefault="006139D9" w:rsidP="006139D9">
      <w:pPr>
        <w:rPr>
          <w:rFonts w:ascii="Garamond" w:hAnsi="Garamond"/>
        </w:rPr>
      </w:pPr>
    </w:p>
    <w:p w14:paraId="7825E14A" w14:textId="5EB4041C" w:rsidR="006139D9" w:rsidRPr="00ED1CDD" w:rsidRDefault="005A2A20" w:rsidP="006139D9">
      <w:pPr>
        <w:rPr>
          <w:rFonts w:ascii="Garamond" w:hAnsi="Garamond"/>
          <w:b/>
        </w:rPr>
      </w:pPr>
      <w:r w:rsidRPr="00ED1CDD">
        <w:rPr>
          <w:rFonts w:ascii="Garamond" w:hAnsi="Garamond"/>
          <w:b/>
        </w:rPr>
        <w:t>Primo anno</w:t>
      </w:r>
    </w:p>
    <w:p w14:paraId="6040C95E" w14:textId="77777777" w:rsidR="006139D9" w:rsidRPr="00ED1CDD" w:rsidRDefault="006139D9" w:rsidP="006139D9">
      <w:pPr>
        <w:jc w:val="center"/>
        <w:rPr>
          <w:rFonts w:ascii="Garamond" w:hAnsi="Garamond"/>
        </w:rPr>
      </w:pPr>
    </w:p>
    <w:p w14:paraId="1F1823BE" w14:textId="77777777" w:rsidR="00ED1CDD" w:rsidRPr="00ED1CDD" w:rsidRDefault="00ED1CDD" w:rsidP="00ED1CDD">
      <w:pPr>
        <w:pStyle w:val="Paragrafoelenco"/>
        <w:numPr>
          <w:ilvl w:val="0"/>
          <w:numId w:val="8"/>
        </w:numPr>
        <w:spacing w:after="200" w:line="276" w:lineRule="auto"/>
        <w:contextualSpacing/>
        <w:rPr>
          <w:rFonts w:ascii="Garamond" w:hAnsi="Garamond"/>
        </w:rPr>
      </w:pPr>
      <w:r w:rsidRPr="00ED1CDD">
        <w:rPr>
          <w:rFonts w:ascii="Garamond" w:hAnsi="Garamond"/>
        </w:rPr>
        <w:t>fondamenti di biologia</w:t>
      </w:r>
    </w:p>
    <w:p w14:paraId="7C1FECC9" w14:textId="77777777" w:rsidR="00ED1CDD" w:rsidRPr="00ED1CDD" w:rsidRDefault="00ED1CDD" w:rsidP="00ED1CDD">
      <w:pPr>
        <w:pStyle w:val="Paragrafoelenco"/>
        <w:numPr>
          <w:ilvl w:val="0"/>
          <w:numId w:val="8"/>
        </w:numPr>
        <w:spacing w:after="200" w:line="276" w:lineRule="auto"/>
        <w:contextualSpacing/>
        <w:rPr>
          <w:rFonts w:ascii="Garamond" w:hAnsi="Garamond"/>
        </w:rPr>
      </w:pPr>
      <w:r w:rsidRPr="00ED1CDD">
        <w:rPr>
          <w:rFonts w:ascii="Garamond" w:hAnsi="Garamond"/>
        </w:rPr>
        <w:t>i microorganismi</w:t>
      </w:r>
    </w:p>
    <w:p w14:paraId="6FCBE722" w14:textId="77777777" w:rsidR="00ED1CDD" w:rsidRPr="00ED1CDD" w:rsidRDefault="00ED1CDD" w:rsidP="00ED1CDD">
      <w:pPr>
        <w:pStyle w:val="Paragrafoelenco"/>
        <w:numPr>
          <w:ilvl w:val="0"/>
          <w:numId w:val="8"/>
        </w:numPr>
        <w:spacing w:after="200" w:line="276" w:lineRule="auto"/>
        <w:contextualSpacing/>
        <w:rPr>
          <w:rFonts w:ascii="Garamond" w:hAnsi="Garamond"/>
        </w:rPr>
      </w:pPr>
      <w:r w:rsidRPr="00ED1CDD">
        <w:rPr>
          <w:rFonts w:ascii="Garamond" w:hAnsi="Garamond"/>
        </w:rPr>
        <w:t>forme batteriche e virali</w:t>
      </w:r>
    </w:p>
    <w:p w14:paraId="7C6EF6F6" w14:textId="77777777" w:rsidR="00ED1CDD" w:rsidRPr="00ED1CDD" w:rsidRDefault="00ED1CDD" w:rsidP="00ED1CDD">
      <w:pPr>
        <w:pStyle w:val="Paragrafoelenco"/>
        <w:numPr>
          <w:ilvl w:val="0"/>
          <w:numId w:val="8"/>
        </w:numPr>
        <w:spacing w:after="200" w:line="276" w:lineRule="auto"/>
        <w:contextualSpacing/>
        <w:rPr>
          <w:rFonts w:ascii="Garamond" w:hAnsi="Garamond"/>
        </w:rPr>
      </w:pPr>
      <w:r w:rsidRPr="00ED1CDD">
        <w:rPr>
          <w:rFonts w:ascii="Garamond" w:hAnsi="Garamond"/>
        </w:rPr>
        <w:t>caratteristiche biologiche dei microorganismi</w:t>
      </w:r>
    </w:p>
    <w:p w14:paraId="4805460F" w14:textId="77777777" w:rsidR="00ED1CDD" w:rsidRPr="00ED1CDD" w:rsidRDefault="00ED1CDD" w:rsidP="00ED1CDD">
      <w:pPr>
        <w:pStyle w:val="Paragrafoelenco"/>
        <w:numPr>
          <w:ilvl w:val="0"/>
          <w:numId w:val="8"/>
        </w:numPr>
        <w:spacing w:after="200" w:line="276" w:lineRule="auto"/>
        <w:contextualSpacing/>
        <w:rPr>
          <w:rFonts w:ascii="Garamond" w:hAnsi="Garamond"/>
        </w:rPr>
      </w:pPr>
      <w:r w:rsidRPr="00ED1CDD">
        <w:rPr>
          <w:rFonts w:ascii="Garamond" w:hAnsi="Garamond"/>
        </w:rPr>
        <w:t>le vie di contaminazione</w:t>
      </w:r>
    </w:p>
    <w:p w14:paraId="0D5D8FAF" w14:textId="77777777" w:rsidR="00ED1CDD" w:rsidRPr="00ED1CDD" w:rsidRDefault="00ED1CDD" w:rsidP="00ED1CDD">
      <w:pPr>
        <w:pStyle w:val="Paragrafoelenco"/>
        <w:numPr>
          <w:ilvl w:val="0"/>
          <w:numId w:val="8"/>
        </w:numPr>
        <w:spacing w:after="200" w:line="276" w:lineRule="auto"/>
        <w:contextualSpacing/>
        <w:rPr>
          <w:rFonts w:ascii="Garamond" w:hAnsi="Garamond"/>
        </w:rPr>
      </w:pPr>
      <w:r w:rsidRPr="00ED1CDD">
        <w:rPr>
          <w:rFonts w:ascii="Garamond" w:hAnsi="Garamond"/>
        </w:rPr>
        <w:t>contaminazioni alimentari dirette e crociate</w:t>
      </w:r>
    </w:p>
    <w:p w14:paraId="595DE512" w14:textId="77777777" w:rsidR="00ED1CDD" w:rsidRPr="00ED1CDD" w:rsidRDefault="00ED1CDD" w:rsidP="00ED1CDD">
      <w:pPr>
        <w:pStyle w:val="Paragrafoelenco"/>
        <w:numPr>
          <w:ilvl w:val="0"/>
          <w:numId w:val="8"/>
        </w:numPr>
        <w:spacing w:after="200" w:line="276" w:lineRule="auto"/>
        <w:contextualSpacing/>
        <w:rPr>
          <w:rFonts w:ascii="Garamond" w:hAnsi="Garamond"/>
        </w:rPr>
      </w:pPr>
      <w:r w:rsidRPr="00ED1CDD">
        <w:rPr>
          <w:rFonts w:ascii="Garamond" w:hAnsi="Garamond"/>
        </w:rPr>
        <w:t>igiene, concetti di detersione e di disinfezione</w:t>
      </w:r>
    </w:p>
    <w:p w14:paraId="0229BBBC" w14:textId="77777777" w:rsidR="00ED1CDD" w:rsidRPr="00ED1CDD" w:rsidRDefault="00ED1CDD" w:rsidP="00ED1CDD">
      <w:pPr>
        <w:pStyle w:val="Paragrafoelenco"/>
        <w:numPr>
          <w:ilvl w:val="0"/>
          <w:numId w:val="8"/>
        </w:numPr>
        <w:spacing w:after="200" w:line="276" w:lineRule="auto"/>
        <w:contextualSpacing/>
        <w:rPr>
          <w:rFonts w:ascii="Garamond" w:hAnsi="Garamond"/>
        </w:rPr>
      </w:pPr>
      <w:r w:rsidRPr="00ED1CDD">
        <w:rPr>
          <w:rFonts w:ascii="Garamond" w:hAnsi="Garamond"/>
        </w:rPr>
        <w:t>i principali metodi di conservazione</w:t>
      </w:r>
    </w:p>
    <w:p w14:paraId="1613C6C2" w14:textId="77777777" w:rsidR="00ED1CDD" w:rsidRPr="00ED1CDD" w:rsidRDefault="00ED1CDD" w:rsidP="00ED1CDD">
      <w:pPr>
        <w:pStyle w:val="Paragrafoelenco"/>
        <w:numPr>
          <w:ilvl w:val="0"/>
          <w:numId w:val="8"/>
        </w:numPr>
        <w:spacing w:after="200" w:line="276" w:lineRule="auto"/>
        <w:contextualSpacing/>
        <w:rPr>
          <w:rFonts w:ascii="Garamond" w:hAnsi="Garamond"/>
        </w:rPr>
      </w:pPr>
      <w:r w:rsidRPr="00ED1CDD">
        <w:rPr>
          <w:rFonts w:ascii="Garamond" w:hAnsi="Garamond"/>
        </w:rPr>
        <w:t>i principali materiali utilizzati per la conservazione naturale</w:t>
      </w:r>
    </w:p>
    <w:p w14:paraId="0FBCC172" w14:textId="77777777" w:rsidR="00ED1CDD" w:rsidRPr="00ED1CDD" w:rsidRDefault="00ED1CDD" w:rsidP="00ED1CDD">
      <w:pPr>
        <w:pStyle w:val="Paragrafoelenco"/>
        <w:numPr>
          <w:ilvl w:val="0"/>
          <w:numId w:val="8"/>
        </w:numPr>
        <w:spacing w:after="200" w:line="276" w:lineRule="auto"/>
        <w:contextualSpacing/>
        <w:rPr>
          <w:rFonts w:ascii="Garamond" w:hAnsi="Garamond"/>
        </w:rPr>
      </w:pPr>
      <w:r w:rsidRPr="00ED1CDD">
        <w:rPr>
          <w:rFonts w:ascii="Garamond" w:hAnsi="Garamond"/>
        </w:rPr>
        <w:t xml:space="preserve"> igiene del personale: </w:t>
      </w:r>
    </w:p>
    <w:p w14:paraId="5755E909" w14:textId="77777777" w:rsidR="00ED1CDD" w:rsidRPr="00ED1CDD" w:rsidRDefault="00ED1CDD" w:rsidP="00ED1CDD">
      <w:pPr>
        <w:pStyle w:val="Paragrafoelenco"/>
        <w:numPr>
          <w:ilvl w:val="0"/>
          <w:numId w:val="9"/>
        </w:numPr>
        <w:spacing w:after="200" w:line="276" w:lineRule="auto"/>
        <w:contextualSpacing/>
        <w:rPr>
          <w:rFonts w:ascii="Garamond" w:hAnsi="Garamond"/>
        </w:rPr>
      </w:pPr>
      <w:r w:rsidRPr="00ED1CDD">
        <w:rPr>
          <w:rFonts w:ascii="Garamond" w:hAnsi="Garamond"/>
        </w:rPr>
        <w:t>la divisa</w:t>
      </w:r>
    </w:p>
    <w:p w14:paraId="15D9E812" w14:textId="77777777" w:rsidR="00ED1CDD" w:rsidRPr="00ED1CDD" w:rsidRDefault="00ED1CDD" w:rsidP="00ED1CDD">
      <w:pPr>
        <w:pStyle w:val="Paragrafoelenco"/>
        <w:numPr>
          <w:ilvl w:val="0"/>
          <w:numId w:val="9"/>
        </w:numPr>
        <w:spacing w:after="200" w:line="276" w:lineRule="auto"/>
        <w:contextualSpacing/>
        <w:rPr>
          <w:rFonts w:ascii="Garamond" w:hAnsi="Garamond"/>
        </w:rPr>
      </w:pPr>
      <w:r w:rsidRPr="00ED1CDD">
        <w:rPr>
          <w:rFonts w:ascii="Garamond" w:hAnsi="Garamond"/>
        </w:rPr>
        <w:t>l’igiene personale e la cura generale della persona</w:t>
      </w:r>
    </w:p>
    <w:p w14:paraId="63A8C04C" w14:textId="77777777" w:rsidR="00ED1CDD" w:rsidRPr="00ED1CDD" w:rsidRDefault="00ED1CDD" w:rsidP="00ED1CDD">
      <w:pPr>
        <w:pStyle w:val="Paragrafoelenco"/>
        <w:numPr>
          <w:ilvl w:val="0"/>
          <w:numId w:val="9"/>
        </w:numPr>
        <w:spacing w:after="200" w:line="276" w:lineRule="auto"/>
        <w:contextualSpacing/>
        <w:rPr>
          <w:rFonts w:ascii="Garamond" w:hAnsi="Garamond"/>
        </w:rPr>
      </w:pPr>
      <w:r w:rsidRPr="00ED1CDD">
        <w:rPr>
          <w:rFonts w:ascii="Garamond" w:hAnsi="Garamond"/>
        </w:rPr>
        <w:t>il lavaggio delle mani</w:t>
      </w:r>
    </w:p>
    <w:p w14:paraId="5BE60191" w14:textId="77777777" w:rsidR="00ED1CDD" w:rsidRPr="00ED1CDD" w:rsidRDefault="00ED1CDD" w:rsidP="00ED1CDD">
      <w:pPr>
        <w:pStyle w:val="Paragrafoelenco"/>
        <w:numPr>
          <w:ilvl w:val="0"/>
          <w:numId w:val="9"/>
        </w:numPr>
        <w:spacing w:after="200" w:line="276" w:lineRule="auto"/>
        <w:contextualSpacing/>
        <w:rPr>
          <w:rFonts w:ascii="Garamond" w:hAnsi="Garamond"/>
        </w:rPr>
      </w:pPr>
      <w:r w:rsidRPr="00ED1CDD">
        <w:rPr>
          <w:rFonts w:ascii="Garamond" w:hAnsi="Garamond"/>
        </w:rPr>
        <w:t>la pulizia dei locali e degli ambienti di lavoro</w:t>
      </w:r>
    </w:p>
    <w:p w14:paraId="21D70F57" w14:textId="77777777" w:rsidR="00ED1CDD" w:rsidRPr="00ED1CDD" w:rsidRDefault="00ED1CDD" w:rsidP="00ED1CDD">
      <w:pPr>
        <w:pStyle w:val="Paragrafoelenco"/>
        <w:numPr>
          <w:ilvl w:val="0"/>
          <w:numId w:val="8"/>
        </w:numPr>
        <w:spacing w:after="200" w:line="276" w:lineRule="auto"/>
        <w:contextualSpacing/>
        <w:rPr>
          <w:rFonts w:ascii="Garamond" w:hAnsi="Garamond"/>
        </w:rPr>
      </w:pPr>
      <w:r w:rsidRPr="00ED1CDD">
        <w:rPr>
          <w:rFonts w:ascii="Garamond" w:hAnsi="Garamond"/>
        </w:rPr>
        <w:t xml:space="preserve"> igiene delle lavorazioni</w:t>
      </w:r>
    </w:p>
    <w:p w14:paraId="52743327" w14:textId="77777777" w:rsidR="00ED1CDD" w:rsidRPr="00ED1CDD" w:rsidRDefault="00ED1CDD" w:rsidP="00ED1CDD">
      <w:pPr>
        <w:pStyle w:val="Paragrafoelenco"/>
        <w:numPr>
          <w:ilvl w:val="0"/>
          <w:numId w:val="9"/>
        </w:numPr>
        <w:spacing w:after="200" w:line="276" w:lineRule="auto"/>
        <w:contextualSpacing/>
        <w:rPr>
          <w:rFonts w:ascii="Garamond" w:hAnsi="Garamond"/>
        </w:rPr>
      </w:pPr>
      <w:r w:rsidRPr="00ED1CDD">
        <w:rPr>
          <w:rFonts w:ascii="Garamond" w:hAnsi="Garamond"/>
        </w:rPr>
        <w:t>protocolli operativi di pulizia delle macchine</w:t>
      </w:r>
    </w:p>
    <w:p w14:paraId="4EDB41FF" w14:textId="77777777" w:rsidR="00ED1CDD" w:rsidRPr="00ED1CDD" w:rsidRDefault="00ED1CDD" w:rsidP="00ED1CDD">
      <w:pPr>
        <w:pStyle w:val="Paragrafoelenco"/>
        <w:numPr>
          <w:ilvl w:val="0"/>
          <w:numId w:val="9"/>
        </w:numPr>
        <w:spacing w:after="200" w:line="276" w:lineRule="auto"/>
        <w:contextualSpacing/>
        <w:rPr>
          <w:rFonts w:ascii="Garamond" w:hAnsi="Garamond"/>
        </w:rPr>
      </w:pPr>
      <w:r w:rsidRPr="00ED1CDD">
        <w:rPr>
          <w:rFonts w:ascii="Garamond" w:hAnsi="Garamond"/>
        </w:rPr>
        <w:t>protocolli operativi di pulizia degli strumenti</w:t>
      </w:r>
    </w:p>
    <w:p w14:paraId="4C7FC3E1" w14:textId="77777777" w:rsidR="00ED1CDD" w:rsidRPr="00ED1CDD" w:rsidRDefault="00ED1CDD" w:rsidP="00ED1CDD">
      <w:pPr>
        <w:pStyle w:val="Paragrafoelenco"/>
        <w:numPr>
          <w:ilvl w:val="0"/>
          <w:numId w:val="9"/>
        </w:numPr>
        <w:spacing w:after="200" w:line="276" w:lineRule="auto"/>
        <w:contextualSpacing/>
        <w:rPr>
          <w:rFonts w:ascii="Garamond" w:hAnsi="Garamond"/>
        </w:rPr>
      </w:pPr>
      <w:r w:rsidRPr="00ED1CDD">
        <w:rPr>
          <w:rFonts w:ascii="Garamond" w:hAnsi="Garamond"/>
        </w:rPr>
        <w:t>l’utilizzo delle alte e basse temperature in contesto di igiene</w:t>
      </w:r>
    </w:p>
    <w:p w14:paraId="5C8A6C53" w14:textId="77777777" w:rsidR="00ED1CDD" w:rsidRPr="00ED1CDD" w:rsidRDefault="00ED1CDD" w:rsidP="00ED1CDD">
      <w:pPr>
        <w:pStyle w:val="Paragrafoelenco"/>
        <w:numPr>
          <w:ilvl w:val="0"/>
          <w:numId w:val="9"/>
        </w:numPr>
        <w:spacing w:after="200" w:line="276" w:lineRule="auto"/>
        <w:contextualSpacing/>
        <w:rPr>
          <w:rFonts w:ascii="Garamond" w:hAnsi="Garamond"/>
        </w:rPr>
      </w:pPr>
      <w:r w:rsidRPr="00ED1CDD">
        <w:rPr>
          <w:rFonts w:ascii="Garamond" w:hAnsi="Garamond"/>
        </w:rPr>
        <w:t>la manipolazione degli alimenti</w:t>
      </w:r>
    </w:p>
    <w:p w14:paraId="456A80F9" w14:textId="77777777" w:rsidR="00ED1CDD" w:rsidRPr="00ED1CDD" w:rsidRDefault="00ED1CDD" w:rsidP="00ED1CDD">
      <w:pPr>
        <w:pStyle w:val="Paragrafoelenco"/>
        <w:numPr>
          <w:ilvl w:val="0"/>
          <w:numId w:val="9"/>
        </w:numPr>
        <w:spacing w:after="200" w:line="276" w:lineRule="auto"/>
        <w:contextualSpacing/>
        <w:rPr>
          <w:rFonts w:ascii="Garamond" w:hAnsi="Garamond"/>
        </w:rPr>
      </w:pPr>
      <w:r w:rsidRPr="00ED1CDD">
        <w:rPr>
          <w:rFonts w:ascii="Garamond" w:hAnsi="Garamond"/>
        </w:rPr>
        <w:t>la manipolazione degli strumenti</w:t>
      </w:r>
    </w:p>
    <w:p w14:paraId="21E29B9D" w14:textId="77777777" w:rsidR="00ED1CDD" w:rsidRPr="00ED1CDD" w:rsidRDefault="00ED1CDD" w:rsidP="00ED1CDD">
      <w:pPr>
        <w:pStyle w:val="Paragrafoelenco"/>
        <w:numPr>
          <w:ilvl w:val="0"/>
          <w:numId w:val="9"/>
        </w:numPr>
        <w:spacing w:after="200" w:line="276" w:lineRule="auto"/>
        <w:contextualSpacing/>
        <w:rPr>
          <w:rFonts w:ascii="Garamond" w:hAnsi="Garamond"/>
        </w:rPr>
      </w:pPr>
      <w:r w:rsidRPr="00ED1CDD">
        <w:rPr>
          <w:rFonts w:ascii="Garamond" w:hAnsi="Garamond"/>
        </w:rPr>
        <w:t>la manipolazione degli imballaggi</w:t>
      </w:r>
    </w:p>
    <w:p w14:paraId="0D7890A2" w14:textId="77777777" w:rsidR="00ED1CDD" w:rsidRPr="00ED1CDD" w:rsidRDefault="00ED1CDD" w:rsidP="00ED1CDD">
      <w:pPr>
        <w:pStyle w:val="Paragrafoelenco"/>
        <w:numPr>
          <w:ilvl w:val="0"/>
          <w:numId w:val="9"/>
        </w:numPr>
        <w:spacing w:after="200" w:line="276" w:lineRule="auto"/>
        <w:contextualSpacing/>
        <w:rPr>
          <w:rFonts w:ascii="Garamond" w:hAnsi="Garamond"/>
        </w:rPr>
      </w:pPr>
      <w:r w:rsidRPr="00ED1CDD">
        <w:rPr>
          <w:rFonts w:ascii="Garamond" w:hAnsi="Garamond"/>
        </w:rPr>
        <w:t>la manipolazione dei rifiuti</w:t>
      </w:r>
    </w:p>
    <w:p w14:paraId="65514BF9" w14:textId="77777777" w:rsidR="00ED1CDD" w:rsidRPr="00ED1CDD" w:rsidRDefault="00ED1CDD" w:rsidP="00ED1CDD">
      <w:pPr>
        <w:pStyle w:val="Paragrafoelenco"/>
        <w:numPr>
          <w:ilvl w:val="0"/>
          <w:numId w:val="8"/>
        </w:numPr>
        <w:spacing w:after="200" w:line="276" w:lineRule="auto"/>
        <w:contextualSpacing/>
        <w:rPr>
          <w:rFonts w:ascii="Garamond" w:hAnsi="Garamond"/>
        </w:rPr>
      </w:pPr>
      <w:r w:rsidRPr="00ED1CDD">
        <w:rPr>
          <w:rFonts w:ascii="Garamond" w:hAnsi="Garamond"/>
        </w:rPr>
        <w:t xml:space="preserve"> Introduzione generale al concetto di autocontrollo</w:t>
      </w:r>
    </w:p>
    <w:p w14:paraId="7ADC8757" w14:textId="77777777" w:rsidR="00ED1CDD" w:rsidRPr="00ED1CDD" w:rsidRDefault="00ED1CDD" w:rsidP="00ED1CDD">
      <w:pPr>
        <w:pStyle w:val="Paragrafoelenco"/>
        <w:rPr>
          <w:rFonts w:ascii="Garamond" w:hAnsi="Garamond"/>
        </w:rPr>
      </w:pPr>
    </w:p>
    <w:p w14:paraId="3E3F9470" w14:textId="77777777" w:rsidR="008B708B" w:rsidRPr="00BD0D01" w:rsidRDefault="008B708B" w:rsidP="008B708B">
      <w:pPr>
        <w:rPr>
          <w:rFonts w:ascii="Garamond" w:hAnsi="Garamond"/>
        </w:rPr>
      </w:pPr>
    </w:p>
    <w:p w14:paraId="282E6C13" w14:textId="77777777" w:rsidR="008B708B" w:rsidRPr="00BD0D01" w:rsidRDefault="008B708B" w:rsidP="008B708B">
      <w:pPr>
        <w:rPr>
          <w:rFonts w:ascii="Garamond" w:hAnsi="Garamond"/>
          <w:b/>
        </w:rPr>
      </w:pPr>
      <w:r w:rsidRPr="00BD0D01">
        <w:rPr>
          <w:rFonts w:ascii="Garamond" w:hAnsi="Garamond"/>
          <w:b/>
        </w:rPr>
        <w:t>Secondo anno</w:t>
      </w:r>
    </w:p>
    <w:p w14:paraId="17F4D126" w14:textId="77777777" w:rsidR="008B708B" w:rsidRPr="00BD0D01" w:rsidRDefault="008B708B" w:rsidP="008B708B">
      <w:pPr>
        <w:rPr>
          <w:rFonts w:ascii="Garamond" w:hAnsi="Garamond"/>
        </w:rPr>
      </w:pPr>
    </w:p>
    <w:p w14:paraId="260853C8" w14:textId="77777777" w:rsidR="008B708B" w:rsidRPr="00BD0D01" w:rsidRDefault="008B708B" w:rsidP="008B708B">
      <w:pPr>
        <w:pStyle w:val="Paragrafoelenco"/>
        <w:rPr>
          <w:rFonts w:ascii="Garamond" w:hAnsi="Garamond"/>
        </w:rPr>
      </w:pPr>
    </w:p>
    <w:p w14:paraId="2882E33E" w14:textId="77777777" w:rsidR="008B708B" w:rsidRPr="008B708B" w:rsidRDefault="008B708B" w:rsidP="008B708B">
      <w:pPr>
        <w:pStyle w:val="Paragrafoelenco"/>
        <w:numPr>
          <w:ilvl w:val="0"/>
          <w:numId w:val="7"/>
        </w:numPr>
        <w:spacing w:after="200" w:line="276" w:lineRule="auto"/>
        <w:contextualSpacing/>
        <w:rPr>
          <w:rFonts w:ascii="Garamond" w:hAnsi="Garamond"/>
          <w:strike/>
        </w:rPr>
      </w:pPr>
      <w:r w:rsidRPr="008B708B">
        <w:rPr>
          <w:rFonts w:ascii="Garamond" w:hAnsi="Garamond"/>
          <w:strike/>
        </w:rPr>
        <w:t>Legislazione alimentare, evoluzione storica</w:t>
      </w:r>
    </w:p>
    <w:p w14:paraId="40549538" w14:textId="77777777" w:rsidR="008B708B" w:rsidRPr="008B708B" w:rsidRDefault="008B708B" w:rsidP="008B708B">
      <w:pPr>
        <w:pStyle w:val="Paragrafoelenco"/>
        <w:numPr>
          <w:ilvl w:val="0"/>
          <w:numId w:val="7"/>
        </w:numPr>
        <w:spacing w:after="200" w:line="276" w:lineRule="auto"/>
        <w:contextualSpacing/>
        <w:rPr>
          <w:rFonts w:ascii="Garamond" w:hAnsi="Garamond"/>
          <w:strike/>
        </w:rPr>
      </w:pPr>
      <w:r w:rsidRPr="008B708B">
        <w:rPr>
          <w:rFonts w:ascii="Garamond" w:hAnsi="Garamond"/>
          <w:strike/>
        </w:rPr>
        <w:t>Quadro normativo generale, il contesto europeo</w:t>
      </w:r>
    </w:p>
    <w:p w14:paraId="07ED5B11" w14:textId="77777777" w:rsidR="008B708B" w:rsidRPr="008B708B" w:rsidRDefault="008B708B" w:rsidP="008B708B">
      <w:pPr>
        <w:pStyle w:val="Paragrafoelenco"/>
        <w:numPr>
          <w:ilvl w:val="0"/>
          <w:numId w:val="7"/>
        </w:numPr>
        <w:spacing w:after="200" w:line="276" w:lineRule="auto"/>
        <w:contextualSpacing/>
        <w:rPr>
          <w:rFonts w:ascii="Garamond" w:hAnsi="Garamond"/>
          <w:strike/>
        </w:rPr>
      </w:pPr>
      <w:r w:rsidRPr="008B708B">
        <w:rPr>
          <w:rFonts w:ascii="Garamond" w:hAnsi="Garamond"/>
          <w:strike/>
        </w:rPr>
        <w:t>La legislazione sulle etichettature degli alimenti</w:t>
      </w:r>
    </w:p>
    <w:p w14:paraId="37CB46DC" w14:textId="77777777" w:rsidR="008B708B" w:rsidRPr="008B708B" w:rsidRDefault="008B708B" w:rsidP="008B708B">
      <w:pPr>
        <w:pStyle w:val="Paragrafoelenco"/>
        <w:numPr>
          <w:ilvl w:val="0"/>
          <w:numId w:val="7"/>
        </w:numPr>
        <w:spacing w:after="200" w:line="276" w:lineRule="auto"/>
        <w:contextualSpacing/>
        <w:rPr>
          <w:rFonts w:ascii="Garamond" w:hAnsi="Garamond"/>
          <w:strike/>
        </w:rPr>
      </w:pPr>
      <w:r w:rsidRPr="008B708B">
        <w:rPr>
          <w:rFonts w:ascii="Garamond" w:hAnsi="Garamond"/>
          <w:strike/>
        </w:rPr>
        <w:t>La legislazione introduttiva dell’autocontrollo</w:t>
      </w:r>
    </w:p>
    <w:p w14:paraId="0C6A3BCB" w14:textId="77777777" w:rsidR="008B708B" w:rsidRPr="008B708B" w:rsidRDefault="008B708B" w:rsidP="008B708B">
      <w:pPr>
        <w:pStyle w:val="Paragrafoelenco"/>
        <w:numPr>
          <w:ilvl w:val="0"/>
          <w:numId w:val="7"/>
        </w:numPr>
        <w:spacing w:after="200" w:line="276" w:lineRule="auto"/>
        <w:contextualSpacing/>
        <w:rPr>
          <w:rFonts w:ascii="Garamond" w:hAnsi="Garamond"/>
          <w:strike/>
        </w:rPr>
      </w:pPr>
      <w:r w:rsidRPr="008B708B">
        <w:rPr>
          <w:rFonts w:ascii="Garamond" w:hAnsi="Garamond"/>
          <w:strike/>
        </w:rPr>
        <w:t>I regolamenti CE 852-853-854-882/2004</w:t>
      </w:r>
    </w:p>
    <w:p w14:paraId="6284945D" w14:textId="77777777" w:rsidR="008B708B" w:rsidRPr="008B708B" w:rsidRDefault="008B708B" w:rsidP="008B708B">
      <w:pPr>
        <w:pStyle w:val="Paragrafoelenco"/>
        <w:numPr>
          <w:ilvl w:val="0"/>
          <w:numId w:val="7"/>
        </w:numPr>
        <w:spacing w:after="200" w:line="276" w:lineRule="auto"/>
        <w:contextualSpacing/>
        <w:rPr>
          <w:rFonts w:ascii="Garamond" w:hAnsi="Garamond"/>
          <w:strike/>
        </w:rPr>
      </w:pPr>
      <w:r w:rsidRPr="008B708B">
        <w:rPr>
          <w:rFonts w:ascii="Garamond" w:hAnsi="Garamond"/>
          <w:strike/>
        </w:rPr>
        <w:t>Il pacchetto igiene nel suo sviluppo pratico</w:t>
      </w:r>
    </w:p>
    <w:p w14:paraId="133CA7C7" w14:textId="77777777" w:rsidR="008B708B" w:rsidRPr="008B708B" w:rsidRDefault="008B708B" w:rsidP="008B708B">
      <w:pPr>
        <w:pStyle w:val="Paragrafoelenco"/>
        <w:numPr>
          <w:ilvl w:val="0"/>
          <w:numId w:val="7"/>
        </w:numPr>
        <w:spacing w:after="200" w:line="276" w:lineRule="auto"/>
        <w:contextualSpacing/>
        <w:rPr>
          <w:rFonts w:ascii="Garamond" w:hAnsi="Garamond"/>
          <w:strike/>
        </w:rPr>
      </w:pPr>
      <w:r w:rsidRPr="008B708B">
        <w:rPr>
          <w:rFonts w:ascii="Garamond" w:hAnsi="Garamond"/>
          <w:strike/>
        </w:rPr>
        <w:t>I corsi di formazione per gli alimentaristi</w:t>
      </w:r>
    </w:p>
    <w:p w14:paraId="18FD37AA" w14:textId="77777777" w:rsidR="008B708B" w:rsidRPr="008B708B" w:rsidRDefault="008B708B" w:rsidP="008B708B">
      <w:pPr>
        <w:pStyle w:val="Paragrafoelenco"/>
        <w:numPr>
          <w:ilvl w:val="0"/>
          <w:numId w:val="7"/>
        </w:numPr>
        <w:spacing w:after="200" w:line="276" w:lineRule="auto"/>
        <w:contextualSpacing/>
        <w:rPr>
          <w:rFonts w:ascii="Garamond" w:hAnsi="Garamond"/>
          <w:strike/>
        </w:rPr>
      </w:pPr>
      <w:r w:rsidRPr="008B708B">
        <w:rPr>
          <w:rFonts w:ascii="Garamond" w:hAnsi="Garamond"/>
          <w:strike/>
        </w:rPr>
        <w:t>La tracciabilità degli alimenti</w:t>
      </w:r>
    </w:p>
    <w:p w14:paraId="454D3B57" w14:textId="77777777" w:rsidR="008B708B" w:rsidRPr="008B708B" w:rsidRDefault="008B708B" w:rsidP="008B708B">
      <w:pPr>
        <w:pStyle w:val="Paragrafoelenco"/>
        <w:numPr>
          <w:ilvl w:val="0"/>
          <w:numId w:val="7"/>
        </w:numPr>
        <w:spacing w:after="200" w:line="276" w:lineRule="auto"/>
        <w:contextualSpacing/>
        <w:rPr>
          <w:rFonts w:ascii="Garamond" w:hAnsi="Garamond"/>
          <w:strike/>
        </w:rPr>
      </w:pPr>
      <w:r w:rsidRPr="008B708B">
        <w:rPr>
          <w:rFonts w:ascii="Garamond" w:hAnsi="Garamond"/>
          <w:strike/>
        </w:rPr>
        <w:t>Il sistema dei controlli</w:t>
      </w:r>
    </w:p>
    <w:p w14:paraId="3EEA567E" w14:textId="77777777" w:rsidR="008B708B" w:rsidRPr="008B708B" w:rsidRDefault="008B708B" w:rsidP="008B708B">
      <w:pPr>
        <w:pStyle w:val="Paragrafoelenco"/>
        <w:numPr>
          <w:ilvl w:val="0"/>
          <w:numId w:val="7"/>
        </w:numPr>
        <w:spacing w:after="200" w:line="276" w:lineRule="auto"/>
        <w:contextualSpacing/>
        <w:rPr>
          <w:rFonts w:ascii="Garamond" w:hAnsi="Garamond"/>
          <w:strike/>
        </w:rPr>
      </w:pPr>
      <w:r w:rsidRPr="008B708B">
        <w:rPr>
          <w:rFonts w:ascii="Garamond" w:hAnsi="Garamond"/>
          <w:strike/>
        </w:rPr>
        <w:t xml:space="preserve"> Il sistema H.A.C.C.P.</w:t>
      </w:r>
    </w:p>
    <w:p w14:paraId="3F04EA1A" w14:textId="77777777" w:rsidR="008B708B" w:rsidRPr="008B708B" w:rsidRDefault="008B708B" w:rsidP="008B708B">
      <w:pPr>
        <w:pStyle w:val="Paragrafoelenco"/>
        <w:numPr>
          <w:ilvl w:val="0"/>
          <w:numId w:val="7"/>
        </w:numPr>
        <w:spacing w:after="200" w:line="276" w:lineRule="auto"/>
        <w:contextualSpacing/>
        <w:rPr>
          <w:rFonts w:ascii="Garamond" w:hAnsi="Garamond"/>
          <w:strike/>
        </w:rPr>
      </w:pPr>
      <w:r w:rsidRPr="008B708B">
        <w:rPr>
          <w:rFonts w:ascii="Garamond" w:hAnsi="Garamond"/>
          <w:strike/>
        </w:rPr>
        <w:t xml:space="preserve"> Costruzione di un protocollo di autocontrollo</w:t>
      </w:r>
    </w:p>
    <w:p w14:paraId="3A95C87A" w14:textId="77777777" w:rsidR="008B708B" w:rsidRPr="008B708B" w:rsidRDefault="008B708B" w:rsidP="008B708B">
      <w:pPr>
        <w:pStyle w:val="Paragrafoelenco"/>
        <w:numPr>
          <w:ilvl w:val="0"/>
          <w:numId w:val="7"/>
        </w:numPr>
        <w:spacing w:after="200" w:line="276" w:lineRule="auto"/>
        <w:contextualSpacing/>
        <w:rPr>
          <w:rFonts w:ascii="Garamond" w:hAnsi="Garamond"/>
          <w:strike/>
        </w:rPr>
      </w:pPr>
      <w:r w:rsidRPr="008B708B">
        <w:rPr>
          <w:rFonts w:ascii="Garamond" w:hAnsi="Garamond"/>
          <w:strike/>
        </w:rPr>
        <w:lastRenderedPageBreak/>
        <w:t xml:space="preserve"> Compilazione del manuale H.A.C.C.P.</w:t>
      </w:r>
    </w:p>
    <w:p w14:paraId="1F38D2C7" w14:textId="77777777" w:rsidR="008B708B" w:rsidRPr="008B708B" w:rsidRDefault="008B708B" w:rsidP="008B708B">
      <w:pPr>
        <w:pStyle w:val="Paragrafoelenco"/>
        <w:numPr>
          <w:ilvl w:val="0"/>
          <w:numId w:val="7"/>
        </w:numPr>
        <w:spacing w:after="200" w:line="276" w:lineRule="auto"/>
        <w:contextualSpacing/>
        <w:rPr>
          <w:rFonts w:ascii="Garamond" w:hAnsi="Garamond"/>
          <w:strike/>
        </w:rPr>
      </w:pPr>
      <w:r w:rsidRPr="008B708B">
        <w:rPr>
          <w:rFonts w:ascii="Garamond" w:hAnsi="Garamond"/>
          <w:strike/>
        </w:rPr>
        <w:t xml:space="preserve"> Costruzione di un diagramma di flusso</w:t>
      </w:r>
    </w:p>
    <w:p w14:paraId="61FAE9B1" w14:textId="77777777" w:rsidR="008B708B" w:rsidRPr="008B708B" w:rsidRDefault="008B708B" w:rsidP="008B708B">
      <w:pPr>
        <w:pStyle w:val="Paragrafoelenco"/>
        <w:numPr>
          <w:ilvl w:val="0"/>
          <w:numId w:val="7"/>
        </w:numPr>
        <w:spacing w:after="200" w:line="276" w:lineRule="auto"/>
        <w:contextualSpacing/>
        <w:rPr>
          <w:rFonts w:ascii="Garamond" w:hAnsi="Garamond"/>
          <w:strike/>
        </w:rPr>
      </w:pPr>
      <w:r w:rsidRPr="008B708B">
        <w:rPr>
          <w:rFonts w:ascii="Garamond" w:hAnsi="Garamond"/>
          <w:strike/>
        </w:rPr>
        <w:t xml:space="preserve"> Le allergie e le intolleranze: caratteristiche generali</w:t>
      </w:r>
    </w:p>
    <w:p w14:paraId="71E41D7D" w14:textId="77777777" w:rsidR="008B708B" w:rsidRPr="008B708B" w:rsidRDefault="008B708B" w:rsidP="008B708B">
      <w:pPr>
        <w:pStyle w:val="Paragrafoelenco"/>
        <w:numPr>
          <w:ilvl w:val="0"/>
          <w:numId w:val="7"/>
        </w:numPr>
        <w:spacing w:after="200" w:line="276" w:lineRule="auto"/>
        <w:contextualSpacing/>
        <w:rPr>
          <w:rFonts w:ascii="Garamond" w:hAnsi="Garamond"/>
          <w:strike/>
        </w:rPr>
      </w:pPr>
      <w:r w:rsidRPr="008B708B">
        <w:rPr>
          <w:rFonts w:ascii="Garamond" w:hAnsi="Garamond"/>
          <w:strike/>
        </w:rPr>
        <w:t xml:space="preserve"> L’intolleranza al lattosio</w:t>
      </w:r>
    </w:p>
    <w:p w14:paraId="574C3DB8" w14:textId="77777777" w:rsidR="008B708B" w:rsidRPr="008B708B" w:rsidRDefault="008B708B" w:rsidP="008B708B">
      <w:pPr>
        <w:pStyle w:val="Paragrafoelenco"/>
        <w:numPr>
          <w:ilvl w:val="0"/>
          <w:numId w:val="7"/>
        </w:numPr>
        <w:spacing w:after="200" w:line="276" w:lineRule="auto"/>
        <w:contextualSpacing/>
        <w:rPr>
          <w:rFonts w:ascii="Garamond" w:hAnsi="Garamond"/>
          <w:strike/>
        </w:rPr>
      </w:pPr>
      <w:r w:rsidRPr="008B708B">
        <w:rPr>
          <w:rFonts w:ascii="Garamond" w:hAnsi="Garamond"/>
          <w:strike/>
        </w:rPr>
        <w:t xml:space="preserve"> La fenilchetonuria</w:t>
      </w:r>
    </w:p>
    <w:p w14:paraId="22E898AF" w14:textId="77777777" w:rsidR="008B708B" w:rsidRPr="008B708B" w:rsidRDefault="008B708B" w:rsidP="008B708B">
      <w:pPr>
        <w:pStyle w:val="Paragrafoelenco"/>
        <w:numPr>
          <w:ilvl w:val="0"/>
          <w:numId w:val="7"/>
        </w:numPr>
        <w:spacing w:after="200" w:line="276" w:lineRule="auto"/>
        <w:contextualSpacing/>
        <w:rPr>
          <w:rFonts w:ascii="Garamond" w:hAnsi="Garamond"/>
          <w:strike/>
        </w:rPr>
      </w:pPr>
      <w:r w:rsidRPr="008B708B">
        <w:rPr>
          <w:rFonts w:ascii="Garamond" w:hAnsi="Garamond"/>
          <w:strike/>
        </w:rPr>
        <w:t xml:space="preserve"> Il favismo</w:t>
      </w:r>
    </w:p>
    <w:p w14:paraId="50362713" w14:textId="77777777" w:rsidR="008B708B" w:rsidRPr="008B708B" w:rsidRDefault="008B708B" w:rsidP="008B708B">
      <w:pPr>
        <w:pStyle w:val="Paragrafoelenco"/>
        <w:numPr>
          <w:ilvl w:val="0"/>
          <w:numId w:val="7"/>
        </w:numPr>
        <w:spacing w:after="200" w:line="276" w:lineRule="auto"/>
        <w:contextualSpacing/>
        <w:rPr>
          <w:rFonts w:ascii="Garamond" w:hAnsi="Garamond"/>
          <w:strike/>
        </w:rPr>
      </w:pPr>
      <w:r w:rsidRPr="008B708B">
        <w:rPr>
          <w:rFonts w:ascii="Garamond" w:hAnsi="Garamond"/>
          <w:strike/>
        </w:rPr>
        <w:t xml:space="preserve"> La celiachia</w:t>
      </w:r>
    </w:p>
    <w:p w14:paraId="4885D1E7" w14:textId="77777777" w:rsidR="008B708B" w:rsidRDefault="008B708B" w:rsidP="008B708B">
      <w:pPr>
        <w:rPr>
          <w:b/>
        </w:rPr>
      </w:pPr>
      <w:r w:rsidRPr="0067410D">
        <w:rPr>
          <w:b/>
        </w:rPr>
        <w:t>Terzo anno</w:t>
      </w:r>
    </w:p>
    <w:p w14:paraId="50D26821" w14:textId="77777777" w:rsidR="008B708B" w:rsidRDefault="008B708B" w:rsidP="008B708B">
      <w:pPr>
        <w:rPr>
          <w:b/>
        </w:rPr>
      </w:pPr>
    </w:p>
    <w:p w14:paraId="32F19254" w14:textId="77777777" w:rsidR="008B708B" w:rsidRPr="006F3A35" w:rsidRDefault="008B708B" w:rsidP="008B708B">
      <w:pPr>
        <w:rPr>
          <w:rFonts w:ascii="Times" w:hAnsi="Times"/>
        </w:rPr>
      </w:pPr>
    </w:p>
    <w:p w14:paraId="78878045" w14:textId="77777777" w:rsidR="008B708B" w:rsidRPr="000B0945" w:rsidRDefault="008B708B" w:rsidP="008B708B">
      <w:pPr>
        <w:pStyle w:val="Paragrafoelenco"/>
        <w:numPr>
          <w:ilvl w:val="0"/>
          <w:numId w:val="10"/>
        </w:numPr>
        <w:spacing w:after="160" w:line="259" w:lineRule="auto"/>
        <w:contextualSpacing/>
        <w:rPr>
          <w:strike/>
        </w:rPr>
      </w:pPr>
      <w:r w:rsidRPr="000B0945">
        <w:rPr>
          <w:strike/>
        </w:rPr>
        <w:t>Cenni di microbiologia (trasmissione delle malattie infettive, microrganismi, contaminazioni).</w:t>
      </w:r>
    </w:p>
    <w:p w14:paraId="0150DC85" w14:textId="77777777" w:rsidR="008B708B" w:rsidRPr="000B0945" w:rsidRDefault="008B708B" w:rsidP="008B708B">
      <w:pPr>
        <w:pStyle w:val="Paragrafoelenco"/>
        <w:numPr>
          <w:ilvl w:val="0"/>
          <w:numId w:val="10"/>
        </w:numPr>
        <w:spacing w:after="160" w:line="259" w:lineRule="auto"/>
        <w:contextualSpacing/>
        <w:rPr>
          <w:strike/>
        </w:rPr>
      </w:pPr>
      <w:r w:rsidRPr="000B0945">
        <w:rPr>
          <w:strike/>
        </w:rPr>
        <w:t xml:space="preserve">Le principali malattie del settore alimentare (salmonella, stafilococco aureo, </w:t>
      </w:r>
      <w:proofErr w:type="spellStart"/>
      <w:r w:rsidRPr="000B0945">
        <w:rPr>
          <w:strike/>
        </w:rPr>
        <w:t>clostridium</w:t>
      </w:r>
      <w:proofErr w:type="spellEnd"/>
      <w:r w:rsidRPr="000B0945">
        <w:rPr>
          <w:strike/>
        </w:rPr>
        <w:t xml:space="preserve"> </w:t>
      </w:r>
      <w:proofErr w:type="spellStart"/>
      <w:r w:rsidRPr="000B0945">
        <w:rPr>
          <w:strike/>
        </w:rPr>
        <w:t>perfringens</w:t>
      </w:r>
      <w:proofErr w:type="spellEnd"/>
      <w:r w:rsidRPr="000B0945">
        <w:rPr>
          <w:strike/>
        </w:rPr>
        <w:t xml:space="preserve">, </w:t>
      </w:r>
      <w:proofErr w:type="spellStart"/>
      <w:r w:rsidRPr="000B0945">
        <w:rPr>
          <w:strike/>
        </w:rPr>
        <w:t>bacillus</w:t>
      </w:r>
      <w:proofErr w:type="spellEnd"/>
      <w:r w:rsidRPr="000B0945">
        <w:rPr>
          <w:strike/>
        </w:rPr>
        <w:t xml:space="preserve"> </w:t>
      </w:r>
      <w:proofErr w:type="spellStart"/>
      <w:r w:rsidRPr="000B0945">
        <w:rPr>
          <w:strike/>
        </w:rPr>
        <w:t>cereus</w:t>
      </w:r>
      <w:proofErr w:type="spellEnd"/>
      <w:r w:rsidRPr="000B0945">
        <w:rPr>
          <w:strike/>
        </w:rPr>
        <w:t xml:space="preserve">, </w:t>
      </w:r>
      <w:proofErr w:type="spellStart"/>
      <w:r w:rsidRPr="000B0945">
        <w:rPr>
          <w:strike/>
        </w:rPr>
        <w:t>clostridium</w:t>
      </w:r>
      <w:proofErr w:type="spellEnd"/>
      <w:r w:rsidRPr="000B0945">
        <w:rPr>
          <w:strike/>
        </w:rPr>
        <w:t xml:space="preserve"> </w:t>
      </w:r>
      <w:proofErr w:type="spellStart"/>
      <w:r w:rsidRPr="000B0945">
        <w:rPr>
          <w:strike/>
        </w:rPr>
        <w:t>botulinum</w:t>
      </w:r>
      <w:proofErr w:type="spellEnd"/>
      <w:r w:rsidRPr="000B0945">
        <w:rPr>
          <w:strike/>
        </w:rPr>
        <w:t xml:space="preserve">, listeria </w:t>
      </w:r>
      <w:proofErr w:type="spellStart"/>
      <w:r w:rsidRPr="000B0945">
        <w:rPr>
          <w:strike/>
        </w:rPr>
        <w:t>monocytogenes</w:t>
      </w:r>
      <w:proofErr w:type="spellEnd"/>
      <w:r w:rsidRPr="000B0945">
        <w:rPr>
          <w:strike/>
        </w:rPr>
        <w:t xml:space="preserve">, </w:t>
      </w:r>
      <w:proofErr w:type="spellStart"/>
      <w:r w:rsidRPr="000B0945">
        <w:rPr>
          <w:strike/>
        </w:rPr>
        <w:t>vibrio</w:t>
      </w:r>
      <w:proofErr w:type="spellEnd"/>
      <w:r w:rsidRPr="000B0945">
        <w:rPr>
          <w:strike/>
        </w:rPr>
        <w:t xml:space="preserve"> </w:t>
      </w:r>
      <w:proofErr w:type="spellStart"/>
      <w:r w:rsidRPr="000B0945">
        <w:rPr>
          <w:strike/>
        </w:rPr>
        <w:t>parahaemoliticus</w:t>
      </w:r>
      <w:proofErr w:type="spellEnd"/>
      <w:r w:rsidRPr="000B0945">
        <w:rPr>
          <w:strike/>
        </w:rPr>
        <w:t>, escherichia coli).</w:t>
      </w:r>
    </w:p>
    <w:p w14:paraId="16287AC3" w14:textId="77777777" w:rsidR="008B708B" w:rsidRPr="000B0945" w:rsidRDefault="008B708B" w:rsidP="008B708B">
      <w:pPr>
        <w:pStyle w:val="Paragrafoelenco"/>
        <w:numPr>
          <w:ilvl w:val="0"/>
          <w:numId w:val="10"/>
        </w:numPr>
        <w:spacing w:after="160" w:line="259" w:lineRule="auto"/>
        <w:contextualSpacing/>
        <w:rPr>
          <w:strike/>
        </w:rPr>
      </w:pPr>
      <w:r w:rsidRPr="000B0945">
        <w:rPr>
          <w:strike/>
        </w:rPr>
        <w:t xml:space="preserve">Schede </w:t>
      </w:r>
      <w:proofErr w:type="spellStart"/>
      <w:r w:rsidRPr="000B0945">
        <w:rPr>
          <w:strike/>
        </w:rPr>
        <w:t>haccp</w:t>
      </w:r>
      <w:proofErr w:type="spellEnd"/>
      <w:r w:rsidRPr="000B0945">
        <w:rPr>
          <w:strike/>
        </w:rPr>
        <w:t>.</w:t>
      </w:r>
    </w:p>
    <w:p w14:paraId="29FA5745" w14:textId="77777777" w:rsidR="008B708B" w:rsidRPr="000B0945" w:rsidRDefault="008B708B" w:rsidP="008B708B">
      <w:pPr>
        <w:rPr>
          <w:rFonts w:cs="Tahoma"/>
          <w:strike/>
        </w:rPr>
      </w:pPr>
    </w:p>
    <w:p w14:paraId="6C49CB2B" w14:textId="77777777" w:rsidR="00BD0D01" w:rsidRPr="00ED1CDD" w:rsidRDefault="00BD0D01" w:rsidP="00BD0D01">
      <w:pPr>
        <w:spacing w:after="200" w:line="276" w:lineRule="auto"/>
        <w:contextualSpacing/>
        <w:rPr>
          <w:rFonts w:ascii="Garamond" w:hAnsi="Garamond"/>
        </w:rPr>
      </w:pPr>
    </w:p>
    <w:sectPr w:rsidR="00BD0D01" w:rsidRPr="00ED1CDD" w:rsidSect="0038425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5F4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A444EA2"/>
    <w:multiLevelType w:val="hybridMultilevel"/>
    <w:tmpl w:val="C6BCD72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26353D"/>
    <w:multiLevelType w:val="hybridMultilevel"/>
    <w:tmpl w:val="33DCFB6E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82905"/>
    <w:multiLevelType w:val="hybridMultilevel"/>
    <w:tmpl w:val="CF826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44B56"/>
    <w:multiLevelType w:val="hybridMultilevel"/>
    <w:tmpl w:val="941445C8"/>
    <w:lvl w:ilvl="0" w:tplc="AD54F5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77B17"/>
    <w:multiLevelType w:val="hybridMultilevel"/>
    <w:tmpl w:val="F6BE8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66B46"/>
    <w:multiLevelType w:val="hybridMultilevel"/>
    <w:tmpl w:val="3C46B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13234"/>
    <w:multiLevelType w:val="hybridMultilevel"/>
    <w:tmpl w:val="A9FEE5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40304"/>
    <w:multiLevelType w:val="hybridMultilevel"/>
    <w:tmpl w:val="479CA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2444C"/>
    <w:multiLevelType w:val="hybridMultilevel"/>
    <w:tmpl w:val="D5C2F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D9"/>
    <w:rsid w:val="000C4A81"/>
    <w:rsid w:val="002B627C"/>
    <w:rsid w:val="0030095E"/>
    <w:rsid w:val="0038425D"/>
    <w:rsid w:val="005A2A20"/>
    <w:rsid w:val="005C171E"/>
    <w:rsid w:val="006139D9"/>
    <w:rsid w:val="007E06C3"/>
    <w:rsid w:val="008B708B"/>
    <w:rsid w:val="00A67ED8"/>
    <w:rsid w:val="00BD0D01"/>
    <w:rsid w:val="00C035F5"/>
    <w:rsid w:val="00D03386"/>
    <w:rsid w:val="00D156A4"/>
    <w:rsid w:val="00E66D85"/>
    <w:rsid w:val="00ED1CDD"/>
    <w:rsid w:val="00FA40F9"/>
    <w:rsid w:val="00FB25DF"/>
    <w:rsid w:val="00FB6758"/>
    <w:rsid w:val="00FD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B819A0"/>
  <w14:defaultImageDpi w14:val="300"/>
  <w15:docId w15:val="{D896D5F6-CAE4-4679-AA42-4F263542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39D9"/>
    <w:pPr>
      <w:ind w:left="7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pini</dc:creator>
  <cp:keywords/>
  <dc:description/>
  <cp:lastModifiedBy>Utente di Microsoft Office</cp:lastModifiedBy>
  <cp:revision>4</cp:revision>
  <dcterms:created xsi:type="dcterms:W3CDTF">2019-05-06T11:01:00Z</dcterms:created>
  <dcterms:modified xsi:type="dcterms:W3CDTF">2020-02-20T16:02:00Z</dcterms:modified>
</cp:coreProperties>
</file>