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EF7" w:rsidRPr="003B6CEC" w:rsidRDefault="00001EF7" w:rsidP="00001EF7">
      <w:pPr>
        <w:jc w:val="center"/>
        <w:rPr>
          <w:rFonts w:ascii="Garamond" w:hAnsi="Garamond"/>
          <w:b/>
        </w:rPr>
      </w:pPr>
      <w:r w:rsidRPr="003B6CEC">
        <w:rPr>
          <w:rFonts w:ascii="Garamond" w:hAnsi="Garamond"/>
          <w:b/>
        </w:rPr>
        <w:t>TECNICA E PRATICA DI LABORATORIO DI CUCINA</w:t>
      </w:r>
    </w:p>
    <w:p w:rsidR="00C675AE" w:rsidRDefault="00C675AE" w:rsidP="00C675AE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001EF7" w:rsidRPr="003B6CEC" w:rsidRDefault="00001EF7" w:rsidP="00DE1799">
      <w:pPr>
        <w:jc w:val="center"/>
        <w:rPr>
          <w:rFonts w:ascii="Garamond" w:hAnsi="Garamond"/>
        </w:rPr>
      </w:pPr>
      <w:bookmarkStart w:id="0" w:name="_GoBack"/>
      <w:bookmarkEnd w:id="0"/>
    </w:p>
    <w:p w:rsidR="00001EF7" w:rsidRPr="003B6CEC" w:rsidRDefault="00001EF7" w:rsidP="00001EF7">
      <w:pPr>
        <w:rPr>
          <w:rFonts w:ascii="Garamond" w:hAnsi="Garamond"/>
        </w:rPr>
      </w:pPr>
    </w:p>
    <w:p w:rsidR="00001EF7" w:rsidRPr="003B6CEC" w:rsidRDefault="00001EF7" w:rsidP="00001EF7">
      <w:pPr>
        <w:rPr>
          <w:rFonts w:ascii="Garamond" w:hAnsi="Garamond"/>
        </w:rPr>
      </w:pPr>
      <w:r w:rsidRPr="003B6CEC">
        <w:rPr>
          <w:rFonts w:ascii="Garamond" w:hAnsi="Garamond"/>
        </w:rPr>
        <w:t>PRIMO ANNO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La figura professionale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Principali termini tecnici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Le attrezzature professionali e loro utilizzo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I ruoli e la brigata di cucina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Le principali tecniche di cottura, tipologia e utilizzo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I principali tagli di verdure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 xml:space="preserve">(julienne, </w:t>
      </w:r>
      <w:proofErr w:type="spellStart"/>
      <w:r w:rsidRPr="003B6CEC">
        <w:rPr>
          <w:rFonts w:ascii="Garamond" w:hAnsi="Garamond"/>
        </w:rPr>
        <w:t>brunoise</w:t>
      </w:r>
      <w:proofErr w:type="spellEnd"/>
      <w:r w:rsidRPr="003B6CEC">
        <w:rPr>
          <w:rFonts w:ascii="Garamond" w:hAnsi="Garamond"/>
        </w:rPr>
        <w:t xml:space="preserve">, </w:t>
      </w:r>
      <w:proofErr w:type="spellStart"/>
      <w:r w:rsidRPr="003B6CEC">
        <w:rPr>
          <w:rFonts w:ascii="Garamond" w:hAnsi="Garamond"/>
        </w:rPr>
        <w:t>mirepoix</w:t>
      </w:r>
      <w:proofErr w:type="spellEnd"/>
      <w:r w:rsidRPr="003B6CEC">
        <w:rPr>
          <w:rFonts w:ascii="Garamond" w:hAnsi="Garamond"/>
        </w:rPr>
        <w:t>)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Le salse madri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>(pomodoro, besciamella, maionese)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Fondi bruno e bianco e fumetto di pesce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Gli impasti base di panificazione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>(pane comune, pizza, focaccia) e alcuni tipici regionali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Gli impasti base di pasticceria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>(crema pasticcera, pasta frolla, pan di spagna)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Utilizzo di un ricettario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Concetto di mise en place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Servizio a buffet e menu fisso con personale esterno pagante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Cotture di verdure per contorni al vapore e al salto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 xml:space="preserve">Cottura di piccoli tagli di carni al forno e con il </w:t>
      </w:r>
      <w:proofErr w:type="spellStart"/>
      <w:r w:rsidRPr="003B6CEC">
        <w:rPr>
          <w:rFonts w:ascii="Garamond" w:hAnsi="Garamond"/>
        </w:rPr>
        <w:t>saltiere</w:t>
      </w:r>
      <w:proofErr w:type="spellEnd"/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Preparazione di primi piatti gratinati e asciutti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>(crespelle, gnocchi di patate, lasagne)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Preparazione di pasta fresca all’uovo per tagliolini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Degustazione e analisi di formaggi con diversa pasta della provincia di Brescia</w:t>
      </w:r>
    </w:p>
    <w:p w:rsidR="003B6CEC" w:rsidRPr="003B6CEC" w:rsidRDefault="00001EF7" w:rsidP="003B6CE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Le principal</w:t>
      </w:r>
      <w:r w:rsidR="003B6CEC">
        <w:rPr>
          <w:rFonts w:ascii="Garamond" w:hAnsi="Garamond"/>
        </w:rPr>
        <w:t>i</w:t>
      </w:r>
      <w:r w:rsidRPr="003B6CEC">
        <w:rPr>
          <w:rFonts w:ascii="Garamond" w:hAnsi="Garamond"/>
        </w:rPr>
        <w:t xml:space="preserve"> preparazioni di patate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>(</w:t>
      </w:r>
      <w:proofErr w:type="spellStart"/>
      <w:r w:rsidRPr="003B6CEC">
        <w:rPr>
          <w:rFonts w:ascii="Garamond" w:hAnsi="Garamond"/>
        </w:rPr>
        <w:t>puré</w:t>
      </w:r>
      <w:proofErr w:type="spellEnd"/>
      <w:r w:rsidRPr="003B6CEC">
        <w:rPr>
          <w:rFonts w:ascii="Garamond" w:hAnsi="Garamond"/>
        </w:rPr>
        <w:t>, al forno, fritte, tornite)</w:t>
      </w:r>
    </w:p>
    <w:p w:rsidR="003B6CEC" w:rsidRPr="003B6CEC" w:rsidRDefault="003B6CEC" w:rsidP="003B6CEC">
      <w:pPr>
        <w:pStyle w:val="NormaleWeb"/>
        <w:rPr>
          <w:rFonts w:ascii="Garamond" w:hAnsi="Garamond"/>
          <w:b/>
          <w:bCs/>
        </w:rPr>
      </w:pPr>
      <w:r w:rsidRPr="003B6CEC">
        <w:rPr>
          <w:rFonts w:ascii="Garamond" w:hAnsi="Garamond"/>
          <w:b/>
          <w:bCs/>
        </w:rPr>
        <w:t>Modulo Pasticceria</w:t>
      </w: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Dessert al piatto </w:t>
      </w: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>Spiegazione e preparazione delle 4 ricette principali. Impostazione del dessert al piatto tramite un piccolo progetto disegnato. Realizzazione dell’</w:t>
      </w:r>
      <w:proofErr w:type="spellStart"/>
      <w:r w:rsidRPr="003B6CEC">
        <w:rPr>
          <w:rFonts w:ascii="Garamond" w:hAnsi="Garamond"/>
        </w:rPr>
        <w:t>impiattamento</w:t>
      </w:r>
      <w:proofErr w:type="spellEnd"/>
      <w:r w:rsidRPr="003B6CEC">
        <w:rPr>
          <w:rFonts w:ascii="Garamond" w:hAnsi="Garamond"/>
        </w:rPr>
        <w:t xml:space="preserve"> seguendo il progetto. Spiegazione finale delle regole principali per l’impostazione di un piatto. Degustazione dei prodotti. </w:t>
      </w: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Ricette eseguite: </w:t>
      </w:r>
    </w:p>
    <w:p w:rsidR="003B6CEC" w:rsidRPr="003B6CEC" w:rsidRDefault="003B6CEC" w:rsidP="003B6CEC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Mousse al cioccolato </w:t>
      </w:r>
    </w:p>
    <w:p w:rsidR="003B6CEC" w:rsidRPr="003B6CEC" w:rsidRDefault="003B6CEC" w:rsidP="003B6CEC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3B6CEC">
        <w:rPr>
          <w:rFonts w:ascii="Garamond" w:hAnsi="Garamond"/>
        </w:rPr>
        <w:t>Crumble</w:t>
      </w:r>
      <w:proofErr w:type="spellEnd"/>
      <w:r w:rsidRPr="003B6CEC">
        <w:rPr>
          <w:rFonts w:ascii="Garamond" w:hAnsi="Garamond"/>
        </w:rPr>
        <w:t xml:space="preserve"> alla mandorla </w:t>
      </w:r>
    </w:p>
    <w:p w:rsidR="003B6CEC" w:rsidRPr="003B6CEC" w:rsidRDefault="003B6CEC" w:rsidP="003B6CEC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3B6CEC">
        <w:rPr>
          <w:rFonts w:ascii="Garamond" w:hAnsi="Garamond"/>
        </w:rPr>
        <w:t>Ganache</w:t>
      </w:r>
      <w:proofErr w:type="spellEnd"/>
      <w:r w:rsidRPr="003B6CEC">
        <w:rPr>
          <w:rFonts w:ascii="Garamond" w:hAnsi="Garamond"/>
        </w:rPr>
        <w:t xml:space="preserve"> al cioccolato </w:t>
      </w:r>
    </w:p>
    <w:p w:rsidR="003B6CEC" w:rsidRPr="003B6CEC" w:rsidRDefault="003B6CEC" w:rsidP="003B6CEC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3B6CEC">
        <w:rPr>
          <w:rFonts w:ascii="Garamond" w:hAnsi="Garamond"/>
        </w:rPr>
        <w:t>Coulis</w:t>
      </w:r>
      <w:proofErr w:type="spellEnd"/>
      <w:r w:rsidRPr="003B6CEC">
        <w:rPr>
          <w:rFonts w:ascii="Garamond" w:hAnsi="Garamond"/>
        </w:rPr>
        <w:t xml:space="preserve"> di fragole </w:t>
      </w:r>
    </w:p>
    <w:p w:rsid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Mignon </w:t>
      </w: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Spiegazione della piccola pasticceria e il ruolo che ricopre nella ristorazione (soprattutto di alto livello). Spiegazione e preparazione delle ricette. Decorazione e disposizione delle singole mignon nei piatti da portata. Degustazione dei prodotti. </w:t>
      </w: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Ricette eseguite: </w:t>
      </w:r>
    </w:p>
    <w:p w:rsidR="003B6CEC" w:rsidRPr="003B6CEC" w:rsidRDefault="003B6CEC" w:rsidP="003B6CE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3B6CEC">
        <w:rPr>
          <w:rFonts w:ascii="Garamond" w:hAnsi="Garamond"/>
        </w:rPr>
        <w:t>Bign</w:t>
      </w:r>
      <w:r>
        <w:rPr>
          <w:rFonts w:ascii="Garamond" w:hAnsi="Garamond"/>
        </w:rPr>
        <w:t>é</w:t>
      </w:r>
      <w:proofErr w:type="spellEnd"/>
      <w:r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 xml:space="preserve">o </w:t>
      </w:r>
      <w:proofErr w:type="spellStart"/>
      <w:r>
        <w:rPr>
          <w:rFonts w:ascii="Garamond" w:hAnsi="Garamond"/>
        </w:rPr>
        <w:t>é</w:t>
      </w:r>
      <w:r w:rsidRPr="003B6CEC">
        <w:rPr>
          <w:rFonts w:ascii="Garamond" w:hAnsi="Garamond"/>
        </w:rPr>
        <w:t>clair</w:t>
      </w:r>
      <w:proofErr w:type="spellEnd"/>
      <w:r w:rsidRPr="003B6CEC">
        <w:rPr>
          <w:rFonts w:ascii="Garamond" w:hAnsi="Garamond"/>
        </w:rPr>
        <w:t xml:space="preserve"> e </w:t>
      </w:r>
      <w:proofErr w:type="spellStart"/>
      <w:r w:rsidRPr="003B6CEC">
        <w:rPr>
          <w:rFonts w:ascii="Garamond" w:hAnsi="Garamond"/>
        </w:rPr>
        <w:t>pate</w:t>
      </w:r>
      <w:proofErr w:type="spellEnd"/>
      <w:r w:rsidRPr="003B6CEC">
        <w:rPr>
          <w:rFonts w:ascii="Garamond" w:hAnsi="Garamond"/>
        </w:rPr>
        <w:t xml:space="preserve"> </w:t>
      </w:r>
      <w:r>
        <w:rPr>
          <w:rFonts w:ascii="Garamond" w:hAnsi="Garamond"/>
        </w:rPr>
        <w:t>à</w:t>
      </w:r>
      <w:r w:rsidRPr="003B6CEC">
        <w:rPr>
          <w:rFonts w:ascii="Garamond" w:hAnsi="Garamond"/>
        </w:rPr>
        <w:t xml:space="preserve"> choux </w:t>
      </w:r>
    </w:p>
    <w:p w:rsidR="003B6CEC" w:rsidRPr="003B6CEC" w:rsidRDefault="003B6CEC" w:rsidP="003B6CE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Creme: pasticcera/chantilly/cioccolato </w:t>
      </w:r>
    </w:p>
    <w:p w:rsidR="003B6CEC" w:rsidRPr="003B6CEC" w:rsidRDefault="003B6CEC" w:rsidP="003B6CE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Tartellette di frutta </w:t>
      </w:r>
    </w:p>
    <w:p w:rsidR="003B6CEC" w:rsidRPr="003B6CEC" w:rsidRDefault="003B6CEC" w:rsidP="003B6CE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3B6CEC">
        <w:rPr>
          <w:rFonts w:ascii="Garamond" w:hAnsi="Garamond"/>
        </w:rPr>
        <w:t>Quadrotto</w:t>
      </w:r>
      <w:proofErr w:type="spellEnd"/>
      <w:r w:rsidRPr="003B6CEC">
        <w:rPr>
          <w:rFonts w:ascii="Garamond" w:hAnsi="Garamond"/>
        </w:rPr>
        <w:t xml:space="preserve"> all’italiana </w:t>
      </w:r>
    </w:p>
    <w:p w:rsidR="003B6CEC" w:rsidRPr="003B6CEC" w:rsidRDefault="003B6CEC" w:rsidP="003B6CE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Meringhe </w:t>
      </w:r>
    </w:p>
    <w:p w:rsidR="003B6CEC" w:rsidRDefault="003B6CEC">
      <w:pPr>
        <w:rPr>
          <w:rFonts w:ascii="Garamond" w:hAnsi="Garamond"/>
        </w:rPr>
      </w:pPr>
    </w:p>
    <w:p w:rsidR="00DE1799" w:rsidRDefault="00DE1799">
      <w:pPr>
        <w:rPr>
          <w:rFonts w:ascii="Garamond" w:hAnsi="Garamond"/>
        </w:rPr>
      </w:pPr>
    </w:p>
    <w:p w:rsidR="00DE1799" w:rsidRPr="00700FBA" w:rsidRDefault="00DE1799" w:rsidP="00DE1799">
      <w:pPr>
        <w:pStyle w:val="Titolo"/>
        <w:jc w:val="left"/>
        <w:rPr>
          <w:rFonts w:ascii="Garamond" w:hAnsi="Garamond"/>
          <w:b w:val="0"/>
          <w:bCs w:val="0"/>
          <w:sz w:val="24"/>
        </w:rPr>
      </w:pPr>
      <w:r w:rsidRPr="00700FBA">
        <w:rPr>
          <w:rFonts w:ascii="Garamond" w:hAnsi="Garamond"/>
          <w:sz w:val="24"/>
        </w:rPr>
        <w:t>Secondo anno</w:t>
      </w:r>
    </w:p>
    <w:p w:rsidR="00DE1799" w:rsidRPr="00DE1799" w:rsidRDefault="00DE1799" w:rsidP="00DE1799">
      <w:pPr>
        <w:jc w:val="center"/>
        <w:rPr>
          <w:rFonts w:ascii="Garamond" w:hAnsi="Garamond"/>
          <w:strike/>
        </w:rPr>
      </w:pP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conosce ed utilizza i metodi di cottura idonei: bollire, arrostire grigliare, al vapore, friggere, stufare, brasare, affogare, sbianchire. 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riconosce, distingue ed utilizza le derrate alimentari nel modo appropriato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prepara le ricette assegnate utilizzando la dispensa di cucina del secondo anno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Realizzazione di un piccolo evento a buffet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La cucina regionale, analisi delle più note ricette della tradizione popolare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Stagionalità delle verdure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Apprende e applica le diverse tipologie di servizio (italiana, francese, inglese e russa)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 w:rsidP="00DE1799">
      <w:pPr>
        <w:pStyle w:val="Titolo"/>
        <w:rPr>
          <w:rFonts w:ascii="Garamond" w:hAnsi="Garamond"/>
          <w:strike/>
          <w:sz w:val="24"/>
        </w:rPr>
      </w:pPr>
      <w:r w:rsidRPr="00DE1799">
        <w:rPr>
          <w:rFonts w:ascii="Garamond" w:hAnsi="Garamond"/>
          <w:strike/>
          <w:sz w:val="24"/>
        </w:rPr>
        <w:t xml:space="preserve"> contenuti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 w:rsidP="00DE1799">
      <w:pPr>
        <w:rPr>
          <w:rFonts w:ascii="Garamond" w:hAnsi="Garamond"/>
          <w:b/>
          <w:strike/>
        </w:rPr>
      </w:pPr>
      <w:r w:rsidRPr="00DE1799">
        <w:rPr>
          <w:rFonts w:ascii="Garamond" w:hAnsi="Garamond"/>
          <w:b/>
          <w:strike/>
        </w:rPr>
        <w:t xml:space="preserve">tecniche di panificazione: 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 xml:space="preserve">impasto 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scelta della farina corretta, lievitazione diretta indiretta, pezzatura e cottura di prodotti e pani con diverse farine (integrali, al farro, per intolleranze)</w:t>
      </w: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primi piatti preparazione e cottura</w:t>
      </w:r>
    </w:p>
    <w:p w:rsidR="00DE1799" w:rsidRPr="00DE1799" w:rsidRDefault="00DE1799" w:rsidP="00DE1799">
      <w:pPr>
        <w:numPr>
          <w:ilvl w:val="0"/>
          <w:numId w:val="5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a base di pasta fresca, secca, farcite, gratinate, (ravioli tortelli </w:t>
      </w:r>
      <w:proofErr w:type="spellStart"/>
      <w:r w:rsidRPr="00DE1799">
        <w:rPr>
          <w:rFonts w:ascii="Garamond" w:hAnsi="Garamond" w:cs="Arial"/>
          <w:strike/>
        </w:rPr>
        <w:t>casoncelli</w:t>
      </w:r>
      <w:proofErr w:type="spellEnd"/>
      <w:r w:rsidRPr="00DE1799">
        <w:rPr>
          <w:rFonts w:ascii="Garamond" w:hAnsi="Garamond" w:cs="Arial"/>
          <w:strike/>
        </w:rPr>
        <w:t xml:space="preserve"> lasagne cannelloni)</w:t>
      </w:r>
    </w:p>
    <w:p w:rsidR="00DE1799" w:rsidRPr="00DE1799" w:rsidRDefault="00DE1799" w:rsidP="00DE1799">
      <w:pPr>
        <w:numPr>
          <w:ilvl w:val="0"/>
          <w:numId w:val="5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risotto: fasi di preparazione, tecnica di cottura e guarnizione</w:t>
      </w:r>
    </w:p>
    <w:p w:rsidR="00DE1799" w:rsidRPr="00DE1799" w:rsidRDefault="00DE1799" w:rsidP="00DE1799">
      <w:pPr>
        <w:ind w:left="720"/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minestre, zuppe, creme, </w:t>
      </w:r>
      <w:proofErr w:type="spellStart"/>
      <w:r w:rsidRPr="00DE1799">
        <w:rPr>
          <w:rFonts w:ascii="Garamond" w:hAnsi="Garamond" w:cs="Arial"/>
          <w:strike/>
        </w:rPr>
        <w:t>bisque</w:t>
      </w:r>
      <w:proofErr w:type="spellEnd"/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secondi piatti a base di pesce</w:t>
      </w:r>
    </w:p>
    <w:p w:rsidR="00DE1799" w:rsidRPr="00DE1799" w:rsidRDefault="00DE1799" w:rsidP="00DE1799">
      <w:pPr>
        <w:numPr>
          <w:ilvl w:val="0"/>
          <w:numId w:val="6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valutare la freschezza la varietà, conoscere le caratteristiche, la conservazione ed i metodi di cottura (sfilettati o interi)</w:t>
      </w:r>
    </w:p>
    <w:p w:rsidR="00DE1799" w:rsidRPr="00DE1799" w:rsidRDefault="00DE1799" w:rsidP="00DE1799">
      <w:pPr>
        <w:numPr>
          <w:ilvl w:val="0"/>
          <w:numId w:val="6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pulizia: eviscerare, squamare, sfilettare, spellare, spinare pesci piatti e affusolati. </w:t>
      </w:r>
    </w:p>
    <w:p w:rsidR="00DE1799" w:rsidRPr="00DE1799" w:rsidRDefault="00DE1799" w:rsidP="00DE1799">
      <w:pPr>
        <w:pStyle w:val="Titolo2"/>
        <w:rPr>
          <w:rFonts w:ascii="Garamond" w:hAnsi="Garamond"/>
          <w:b w:val="0"/>
          <w:strike/>
        </w:rPr>
      </w:pPr>
      <w:r w:rsidRPr="00DE1799">
        <w:rPr>
          <w:rFonts w:ascii="Garamond" w:hAnsi="Garamond"/>
          <w:strike/>
        </w:rPr>
        <w:t>secondi piatti a base di carne</w:t>
      </w:r>
      <w:r w:rsidRPr="00DE1799">
        <w:rPr>
          <w:rFonts w:ascii="Garamond" w:hAnsi="Garamond"/>
          <w:b w:val="0"/>
          <w:strike/>
        </w:rPr>
        <w:t xml:space="preserve"> (bovini, suini, ovini, pollame e animali da cortile e selvaggina)</w:t>
      </w:r>
    </w:p>
    <w:p w:rsidR="00DE1799" w:rsidRPr="00DE1799" w:rsidRDefault="00DE1799" w:rsidP="00DE1799">
      <w:pPr>
        <w:numPr>
          <w:ilvl w:val="0"/>
          <w:numId w:val="6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pulizia: tagli, preparazione (legare, lardellare, marinare, parare, incidere, battere, </w:t>
      </w:r>
      <w:proofErr w:type="spellStart"/>
      <w:r w:rsidRPr="00DE1799">
        <w:rPr>
          <w:rFonts w:ascii="Garamond" w:hAnsi="Garamond" w:cs="Arial"/>
          <w:strike/>
        </w:rPr>
        <w:t>scaloppare</w:t>
      </w:r>
      <w:proofErr w:type="spellEnd"/>
      <w:r w:rsidRPr="00DE1799">
        <w:rPr>
          <w:rFonts w:ascii="Garamond" w:hAnsi="Garamond" w:cs="Arial"/>
          <w:strike/>
        </w:rPr>
        <w:t xml:space="preserve">) per la cottura: bollire, arrostire, grigliare, stufare, brasare e saltare. </w:t>
      </w:r>
    </w:p>
    <w:p w:rsidR="00DE1799" w:rsidRPr="00DE1799" w:rsidRDefault="00DE1799" w:rsidP="00DE1799">
      <w:pPr>
        <w:numPr>
          <w:ilvl w:val="0"/>
          <w:numId w:val="6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sgrassare e deglassare i fondi</w:t>
      </w: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 xml:space="preserve">i contorni </w:t>
      </w:r>
    </w:p>
    <w:p w:rsidR="00DE1799" w:rsidRPr="00DE1799" w:rsidRDefault="00DE1799" w:rsidP="00DE1799">
      <w:pPr>
        <w:numPr>
          <w:ilvl w:val="0"/>
          <w:numId w:val="8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riconoscere, distinguere, valutare la freschezza ed utilizzare le varietà delle verdure: la pulizia il lavaggio il taglio (fette, bastoncino, falde, cubetti, tornitura).</w:t>
      </w:r>
    </w:p>
    <w:p w:rsidR="00DE1799" w:rsidRPr="00DE1799" w:rsidRDefault="00DE1799" w:rsidP="00DE1799">
      <w:pPr>
        <w:ind w:left="720"/>
        <w:rPr>
          <w:rFonts w:ascii="Garamond" w:hAnsi="Garamond" w:cs="Arial"/>
          <w:strike/>
        </w:rPr>
      </w:pPr>
    </w:p>
    <w:p w:rsidR="00DE1799" w:rsidRPr="00DE1799" w:rsidRDefault="00DE1799" w:rsidP="00DE1799">
      <w:pPr>
        <w:rPr>
          <w:rFonts w:ascii="Garamond" w:hAnsi="Garamond" w:cs="Arial"/>
          <w:b/>
          <w:i/>
          <w:strike/>
        </w:rPr>
      </w:pPr>
      <w:r w:rsidRPr="00DE1799">
        <w:rPr>
          <w:rFonts w:ascii="Garamond" w:hAnsi="Garamond" w:cs="Arial"/>
          <w:b/>
          <w:i/>
          <w:strike/>
        </w:rPr>
        <w:t>Modulo di pasticceria</w:t>
      </w:r>
    </w:p>
    <w:p w:rsidR="00DE1799" w:rsidRPr="00DE1799" w:rsidRDefault="00DE1799" w:rsidP="00DE1799">
      <w:pPr>
        <w:numPr>
          <w:ilvl w:val="0"/>
          <w:numId w:val="12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semifreddi bavaresi mousse tiramisù, gelati e sorbetti)</w:t>
      </w:r>
    </w:p>
    <w:p w:rsidR="00DE1799" w:rsidRPr="00DE1799" w:rsidRDefault="00DE1799" w:rsidP="00DE1799">
      <w:pPr>
        <w:numPr>
          <w:ilvl w:val="0"/>
          <w:numId w:val="9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crostate, torte da forno, dolci farciti (crema pasticcera, chantilly, inglese)</w:t>
      </w:r>
    </w:p>
    <w:p w:rsidR="00DE1799" w:rsidRPr="00DE1799" w:rsidRDefault="00DE1799" w:rsidP="00DE1799">
      <w:pPr>
        <w:numPr>
          <w:ilvl w:val="0"/>
          <w:numId w:val="9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sfoglia</w:t>
      </w:r>
    </w:p>
    <w:p w:rsidR="00DE1799" w:rsidRPr="00DE1799" w:rsidRDefault="00DE1799" w:rsidP="00DE1799">
      <w:p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 xml:space="preserve"> 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b/>
          <w:strike/>
        </w:rPr>
        <w:t>salvaguardia ambientale</w:t>
      </w:r>
      <w:r w:rsidRPr="00DE1799">
        <w:rPr>
          <w:rFonts w:ascii="Garamond" w:hAnsi="Garamond" w:cs="Arial"/>
          <w:strike/>
        </w:rPr>
        <w:t>, le materie prime ecosostenibili</w:t>
      </w:r>
    </w:p>
    <w:p w:rsidR="00DE1799" w:rsidRPr="00DE1799" w:rsidRDefault="00DE1799" w:rsidP="00DE1799">
      <w:pPr>
        <w:ind w:left="720"/>
        <w:rPr>
          <w:rFonts w:ascii="Garamond" w:hAnsi="Garamond" w:cs="Arial"/>
          <w:strike/>
        </w:rPr>
      </w:pPr>
    </w:p>
    <w:p w:rsidR="00DE1799" w:rsidRPr="00DE1799" w:rsidRDefault="00DE1799" w:rsidP="00DE1799">
      <w:pPr>
        <w:ind w:left="360"/>
        <w:jc w:val="center"/>
        <w:rPr>
          <w:rFonts w:ascii="Garamond" w:hAnsi="Garamond" w:cs="Arial"/>
          <w:b/>
          <w:bCs/>
          <w:strike/>
          <w:color w:val="FF6600"/>
        </w:rPr>
      </w:pPr>
    </w:p>
    <w:p w:rsidR="00DE1799" w:rsidRPr="00DE1799" w:rsidRDefault="00DE1799" w:rsidP="00DE1799">
      <w:pPr>
        <w:rPr>
          <w:rFonts w:ascii="Garamond" w:hAnsi="Garamond"/>
          <w:strike/>
        </w:rPr>
      </w:pPr>
      <w:r w:rsidRPr="00DE1799">
        <w:rPr>
          <w:rFonts w:ascii="Garamond" w:hAnsi="Garamond" w:cs="Arial"/>
          <w:b/>
          <w:strike/>
        </w:rPr>
        <w:t>Terzo</w:t>
      </w:r>
      <w:r w:rsidRPr="00DE1799">
        <w:rPr>
          <w:rFonts w:ascii="Garamond" w:hAnsi="Garamond"/>
          <w:strike/>
        </w:rPr>
        <w:t xml:space="preserve"> </w:t>
      </w:r>
      <w:r w:rsidRPr="00DE1799">
        <w:rPr>
          <w:rFonts w:ascii="Garamond" w:hAnsi="Garamond" w:cs="Arial"/>
          <w:b/>
          <w:strike/>
        </w:rPr>
        <w:t>anno</w:t>
      </w:r>
      <w:r w:rsidRPr="00DE1799">
        <w:rPr>
          <w:rFonts w:ascii="Garamond" w:hAnsi="Garamond" w:cs="Arial"/>
          <w:bCs/>
          <w:strike/>
        </w:rPr>
        <w:t xml:space="preserve"> </w:t>
      </w:r>
    </w:p>
    <w:p w:rsidR="00DE1799" w:rsidRPr="00DE1799" w:rsidRDefault="00DE1799" w:rsidP="00DE1799">
      <w:pPr>
        <w:jc w:val="center"/>
        <w:rPr>
          <w:rFonts w:ascii="Garamond" w:hAnsi="Garamond"/>
          <w:strike/>
        </w:rPr>
      </w:pP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Organizzazione del lavoro in base ai tempi stabiliti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Organizzazione del servizio con comande diversificate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Realizzazione di diverse tipologie di servizio (buffet, menù fisso e a comanda, catering)</w:t>
      </w:r>
    </w:p>
    <w:p w:rsidR="00DE1799" w:rsidRPr="00DE1799" w:rsidRDefault="00DE1799" w:rsidP="00DE1799">
      <w:pPr>
        <w:rPr>
          <w:rFonts w:ascii="Garamond" w:hAnsi="Garamond"/>
          <w:strike/>
        </w:rPr>
      </w:pPr>
      <w:r w:rsidRPr="00DE1799">
        <w:rPr>
          <w:rFonts w:ascii="Garamond" w:hAnsi="Garamond" w:cs="Arial"/>
          <w:strike/>
        </w:rPr>
        <w:t>Distinzione e realizzazione dei rifiuti di lavoro mediante raccolta differenziata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riconosce, distingue ed utilizza le derrate alimentari nel modo appropriato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riconosce il gusto appropriato ad ogni preparazione (assaggia ciò che fa)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lastRenderedPageBreak/>
        <w:t>organizza la postazione di lavoro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sa pesare e sa riproporzionare gli ingredienti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esegue la mise en place per elaborare la ricetta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prepara le ricette assegnate utilizzando la dispensa di cucina del terzo anno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molluschi cefalopodi bivalvi gasteropodi</w:t>
      </w:r>
    </w:p>
    <w:p w:rsidR="00DE1799" w:rsidRPr="00DE1799" w:rsidRDefault="00DE1799" w:rsidP="00DE1799">
      <w:pPr>
        <w:numPr>
          <w:ilvl w:val="0"/>
          <w:numId w:val="7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valutare la freschezza, la varietà, conoscere le caratteristiche, la conservazione ed i metodi di cottura </w:t>
      </w: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 xml:space="preserve">i contorni </w:t>
      </w:r>
    </w:p>
    <w:p w:rsidR="00DE1799" w:rsidRPr="00DE1799" w:rsidRDefault="00DE1799" w:rsidP="00DE1799">
      <w:pPr>
        <w:numPr>
          <w:ilvl w:val="0"/>
          <w:numId w:val="8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riconoscere, distinguere, valutare la freschezza ed utilizzare le varietà delle verdure: la pulizia il lavaggio il taglio (fette, bastoncino, falde, cubetti, tornitura).</w:t>
      </w:r>
    </w:p>
    <w:p w:rsidR="00DE1799" w:rsidRPr="00DE1799" w:rsidRDefault="00DE1799" w:rsidP="00DE1799">
      <w:pPr>
        <w:numPr>
          <w:ilvl w:val="0"/>
          <w:numId w:val="8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metodi di cottura o precottura e raffreddamento.</w:t>
      </w:r>
    </w:p>
    <w:p w:rsidR="00DE1799" w:rsidRPr="00DE1799" w:rsidRDefault="00DE1799" w:rsidP="00DE1799">
      <w:pPr>
        <w:rPr>
          <w:rFonts w:ascii="Garamond" w:hAnsi="Garamond" w:cs="Arial"/>
          <w:b/>
          <w:strike/>
        </w:rPr>
      </w:pPr>
      <w:r w:rsidRPr="00DE1799">
        <w:rPr>
          <w:rFonts w:ascii="Garamond" w:hAnsi="Garamond" w:cs="Arial"/>
          <w:b/>
          <w:strike/>
        </w:rPr>
        <w:t>Le cotture sottovuoto</w:t>
      </w: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secondi piatti a base di pesce</w:t>
      </w:r>
    </w:p>
    <w:p w:rsidR="00DE1799" w:rsidRPr="00DE1799" w:rsidRDefault="00DE1799" w:rsidP="00DE1799">
      <w:pPr>
        <w:numPr>
          <w:ilvl w:val="0"/>
          <w:numId w:val="6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metodi di cottura: bollire, arrostire, grigliare, al vapore, friggere, stufare, affogare, in crosta di sale o pane o verdure, crudo, marinato.</w:t>
      </w:r>
    </w:p>
    <w:p w:rsidR="00DE1799" w:rsidRPr="00DE1799" w:rsidRDefault="00DE1799" w:rsidP="00DE1799">
      <w:pPr>
        <w:pStyle w:val="Titolo2"/>
        <w:rPr>
          <w:rFonts w:ascii="Garamond" w:hAnsi="Garamond"/>
          <w:b w:val="0"/>
          <w:strike/>
        </w:rPr>
      </w:pPr>
      <w:r w:rsidRPr="00DE1799">
        <w:rPr>
          <w:rFonts w:ascii="Garamond" w:hAnsi="Garamond"/>
          <w:strike/>
        </w:rPr>
        <w:t>secondi piatti a base di carne</w:t>
      </w:r>
      <w:r w:rsidRPr="00DE1799">
        <w:rPr>
          <w:rFonts w:ascii="Garamond" w:hAnsi="Garamond"/>
          <w:b w:val="0"/>
          <w:strike/>
        </w:rPr>
        <w:t xml:space="preserve"> (bovini, suini, ovini, pollame e animali da cortile e selvaggina)</w:t>
      </w:r>
    </w:p>
    <w:p w:rsidR="00DE1799" w:rsidRPr="00DE1799" w:rsidRDefault="00DE1799" w:rsidP="00DE1799">
      <w:pPr>
        <w:numPr>
          <w:ilvl w:val="0"/>
          <w:numId w:val="7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qualità: razza, freschezza, etichettatura</w:t>
      </w:r>
    </w:p>
    <w:p w:rsidR="00DE1799" w:rsidRPr="00DE1799" w:rsidRDefault="00DE1799" w:rsidP="00DE1799">
      <w:pPr>
        <w:ind w:left="720"/>
        <w:rPr>
          <w:rFonts w:ascii="Garamond" w:hAnsi="Garamond" w:cs="Arial"/>
          <w:strike/>
        </w:rPr>
      </w:pPr>
    </w:p>
    <w:p w:rsidR="00DE1799" w:rsidRPr="00DE1799" w:rsidRDefault="00DE1799" w:rsidP="00DE1799">
      <w:pPr>
        <w:rPr>
          <w:rFonts w:ascii="Garamond" w:hAnsi="Garamond" w:cs="Arial"/>
          <w:b/>
          <w:i/>
          <w:strike/>
        </w:rPr>
      </w:pPr>
      <w:r w:rsidRPr="00DE1799">
        <w:rPr>
          <w:rFonts w:ascii="Garamond" w:hAnsi="Garamond" w:cs="Arial"/>
          <w:b/>
          <w:i/>
          <w:strike/>
        </w:rPr>
        <w:t>Modulo di pasticceria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 w:rsidP="00DE1799">
      <w:pPr>
        <w:rPr>
          <w:rFonts w:ascii="Garamond" w:hAnsi="Garamond"/>
          <w:b/>
          <w:strike/>
        </w:rPr>
      </w:pPr>
      <w:r w:rsidRPr="00DE1799">
        <w:rPr>
          <w:rFonts w:ascii="Garamond" w:hAnsi="Garamond"/>
          <w:b/>
          <w:strike/>
        </w:rPr>
        <w:t>tecniche di decoro</w:t>
      </w:r>
    </w:p>
    <w:p w:rsidR="00DE1799" w:rsidRPr="00DE1799" w:rsidRDefault="00DE1799" w:rsidP="00DE1799">
      <w:pPr>
        <w:numPr>
          <w:ilvl w:val="0"/>
          <w:numId w:val="11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piccole guarnizioni a base vegetale</w:t>
      </w:r>
    </w:p>
    <w:p w:rsidR="00DE1799" w:rsidRPr="00DE1799" w:rsidRDefault="00DE1799" w:rsidP="00DE1799">
      <w:pPr>
        <w:rPr>
          <w:rFonts w:ascii="Garamond" w:hAnsi="Garamond"/>
          <w:strike/>
        </w:rPr>
      </w:pPr>
      <w:r w:rsidRPr="00DE1799">
        <w:rPr>
          <w:rFonts w:ascii="Garamond" w:hAnsi="Garamond"/>
          <w:b/>
          <w:strike/>
        </w:rPr>
        <w:t xml:space="preserve">la frutta, </w:t>
      </w:r>
    </w:p>
    <w:p w:rsidR="00DE1799" w:rsidRPr="00DE1799" w:rsidRDefault="00DE1799" w:rsidP="00DE1799">
      <w:pPr>
        <w:numPr>
          <w:ilvl w:val="0"/>
          <w:numId w:val="10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classificazione e stagionalità</w:t>
      </w:r>
    </w:p>
    <w:p w:rsidR="00DE1799" w:rsidRPr="00DE1799" w:rsidRDefault="00DE1799" w:rsidP="00DE1799">
      <w:pPr>
        <w:numPr>
          <w:ilvl w:val="0"/>
          <w:numId w:val="10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composte</w:t>
      </w:r>
    </w:p>
    <w:p w:rsidR="00DE1799" w:rsidRPr="00DE1799" w:rsidRDefault="00DE1799" w:rsidP="00DE1799">
      <w:pPr>
        <w:numPr>
          <w:ilvl w:val="0"/>
          <w:numId w:val="10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macedonie</w:t>
      </w:r>
    </w:p>
    <w:p w:rsidR="00DE1799" w:rsidRPr="00DE1799" w:rsidRDefault="00DE1799" w:rsidP="00DE1799">
      <w:pPr>
        <w:numPr>
          <w:ilvl w:val="0"/>
          <w:numId w:val="10"/>
        </w:numPr>
        <w:rPr>
          <w:rFonts w:ascii="Garamond" w:hAnsi="Garamond" w:cs="Arial"/>
          <w:strike/>
        </w:rPr>
      </w:pPr>
      <w:r w:rsidRPr="00DE1799">
        <w:rPr>
          <w:rFonts w:ascii="Garamond" w:hAnsi="Garamond"/>
          <w:strike/>
        </w:rPr>
        <w:t>marmellate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/>
          <w:b/>
          <w:strike/>
        </w:rPr>
        <w:t xml:space="preserve">dessert al piatto a comanda </w:t>
      </w:r>
      <w:r w:rsidRPr="00DE1799">
        <w:rPr>
          <w:rFonts w:ascii="Garamond" w:hAnsi="Garamond"/>
          <w:strike/>
        </w:rPr>
        <w:t>(bavaresi, mousse…)</w:t>
      </w:r>
    </w:p>
    <w:p w:rsidR="00DE1799" w:rsidRPr="00DE1799" w:rsidRDefault="00DE1799" w:rsidP="00DE1799">
      <w:pPr>
        <w:ind w:left="720"/>
        <w:rPr>
          <w:rFonts w:ascii="Garamond" w:hAnsi="Garamond"/>
          <w:strike/>
        </w:rPr>
      </w:pPr>
    </w:p>
    <w:p w:rsidR="00DE1799" w:rsidRPr="00DE1799" w:rsidRDefault="00DE1799" w:rsidP="00DE1799">
      <w:pPr>
        <w:rPr>
          <w:rFonts w:ascii="Garamond" w:hAnsi="Garamond"/>
          <w:b/>
          <w:i/>
          <w:strike/>
          <w:u w:val="single"/>
        </w:rPr>
      </w:pPr>
      <w:r w:rsidRPr="00DE1799">
        <w:rPr>
          <w:rFonts w:ascii="Garamond" w:hAnsi="Garamond"/>
          <w:b/>
          <w:i/>
          <w:strike/>
          <w:u w:val="single"/>
        </w:rPr>
        <w:t>Analisi del menu con attenzione agli ingredienti per soddisfare clientela con intolleranze alimentari e allergie</w:t>
      </w:r>
    </w:p>
    <w:p w:rsidR="00DE1799" w:rsidRPr="00DE1799" w:rsidRDefault="00DE1799" w:rsidP="00DE1799">
      <w:pPr>
        <w:rPr>
          <w:rFonts w:ascii="Garamond" w:hAnsi="Garamond"/>
          <w:strike/>
        </w:rPr>
      </w:pP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b/>
          <w:strike/>
        </w:rPr>
        <w:t>Salvaguardia ambientale</w:t>
      </w:r>
      <w:r w:rsidRPr="00DE1799">
        <w:rPr>
          <w:rFonts w:ascii="Garamond" w:hAnsi="Garamond" w:cs="Arial"/>
          <w:strike/>
        </w:rPr>
        <w:t>, il menu ecosostenibile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>
      <w:pPr>
        <w:rPr>
          <w:rFonts w:ascii="Garamond" w:hAnsi="Garamond"/>
          <w:strike/>
        </w:rPr>
      </w:pPr>
    </w:p>
    <w:sectPr w:rsidR="00DE1799" w:rsidRPr="00DE1799" w:rsidSect="003842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401"/>
    <w:multiLevelType w:val="hybridMultilevel"/>
    <w:tmpl w:val="7CA08F0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380"/>
    <w:multiLevelType w:val="hybridMultilevel"/>
    <w:tmpl w:val="C330AE2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25F7"/>
    <w:multiLevelType w:val="hybridMultilevel"/>
    <w:tmpl w:val="71D6B53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6E16"/>
    <w:multiLevelType w:val="multilevel"/>
    <w:tmpl w:val="431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20B59"/>
    <w:multiLevelType w:val="hybridMultilevel"/>
    <w:tmpl w:val="7D548F6A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018"/>
    <w:multiLevelType w:val="hybridMultilevel"/>
    <w:tmpl w:val="89C02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16914"/>
    <w:multiLevelType w:val="hybridMultilevel"/>
    <w:tmpl w:val="E4B6DA6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B7049"/>
    <w:multiLevelType w:val="hybridMultilevel"/>
    <w:tmpl w:val="BAF038FA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327E1"/>
    <w:multiLevelType w:val="hybridMultilevel"/>
    <w:tmpl w:val="3926D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884"/>
    <w:multiLevelType w:val="hybridMultilevel"/>
    <w:tmpl w:val="3F04E51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5295"/>
    <w:multiLevelType w:val="multilevel"/>
    <w:tmpl w:val="B594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67C10"/>
    <w:multiLevelType w:val="hybridMultilevel"/>
    <w:tmpl w:val="48CAC62E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EF7"/>
    <w:rsid w:val="00001EF7"/>
    <w:rsid w:val="0038425D"/>
    <w:rsid w:val="003B6CEC"/>
    <w:rsid w:val="00C675AE"/>
    <w:rsid w:val="00D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F2982F4D-4F15-B646-97CF-F9BFC58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EF7"/>
  </w:style>
  <w:style w:type="paragraph" w:styleId="Titolo2">
    <w:name w:val="heading 2"/>
    <w:basedOn w:val="Normale"/>
    <w:next w:val="Normale"/>
    <w:link w:val="Titolo2Carattere"/>
    <w:qFormat/>
    <w:rsid w:val="00DE1799"/>
    <w:pPr>
      <w:keepNext/>
      <w:outlineLvl w:val="1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EF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B6C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E1799"/>
    <w:rPr>
      <w:rFonts w:ascii="Arial" w:eastAsia="Times New Roman" w:hAnsi="Arial" w:cs="Arial"/>
      <w:b/>
      <w:bCs/>
    </w:rPr>
  </w:style>
  <w:style w:type="paragraph" w:styleId="Titolo">
    <w:name w:val="Title"/>
    <w:basedOn w:val="Normale"/>
    <w:link w:val="TitoloCarattere"/>
    <w:qFormat/>
    <w:rsid w:val="00DE1799"/>
    <w:pPr>
      <w:jc w:val="center"/>
    </w:pPr>
    <w:rPr>
      <w:rFonts w:ascii="Arial" w:eastAsia="Times New Roman" w:hAnsi="Arial" w:cs="Arial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DE1799"/>
    <w:rPr>
      <w:rFonts w:ascii="Arial" w:eastAsia="Times New Roman" w:hAnsi="Arial" w:cs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4</cp:revision>
  <dcterms:created xsi:type="dcterms:W3CDTF">2019-04-14T17:29:00Z</dcterms:created>
  <dcterms:modified xsi:type="dcterms:W3CDTF">2020-02-20T16:01:00Z</dcterms:modified>
</cp:coreProperties>
</file>